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F07FC" w:rsidR="00746C29" w:rsidP="00014C12" w:rsidRDefault="00644A4C" w14:paraId="2a7e459" w14:textId="2a7e459">
      <w:pPr>
        <w:jc w:val="both"/>
        <w15:collapsed w:val="false"/>
        <w:rPr>
          <w:bCs/>
          <w:sz w:val="23"/>
          <w:szCs w:val="23"/>
        </w:rPr>
      </w:pPr>
      <w:bookmarkStart w:name="_GoBack" w:id="0"/>
      <w:bookmarkEnd w:id="0"/>
      <w:r w:rsidRPr="009F07FC">
        <w:rPr>
          <w:bCs/>
          <w:sz w:val="23"/>
          <w:szCs w:val="23"/>
        </w:rPr>
        <w:t xml:space="preserve"> </w:t>
      </w:r>
    </w:p>
    <w:p w:rsidRPr="009F07FC" w:rsidR="00746C29" w:rsidP="001F2107" w:rsidRDefault="00746C29">
      <w:pPr>
        <w:jc w:val="center"/>
        <w:rPr>
          <w:bCs/>
          <w:sz w:val="23"/>
          <w:szCs w:val="23"/>
        </w:rPr>
      </w:pPr>
      <w:r w:rsidRPr="009F07FC">
        <w:rPr>
          <w:bCs/>
          <w:sz w:val="23"/>
          <w:szCs w:val="23"/>
        </w:rPr>
        <w:t>Z A P I S N I K</w:t>
      </w:r>
    </w:p>
    <w:p w:rsidRPr="009F07FC" w:rsidR="00912CB4" w:rsidP="001F2107" w:rsidRDefault="00912CB4">
      <w:pPr>
        <w:jc w:val="center"/>
        <w:rPr>
          <w:sz w:val="23"/>
          <w:szCs w:val="23"/>
        </w:rPr>
      </w:pPr>
    </w:p>
    <w:p w:rsidRPr="009F07FC" w:rsidR="00521054" w:rsidP="00521054" w:rsidRDefault="00D55FF2">
      <w:pPr>
        <w:jc w:val="both"/>
        <w:rPr>
          <w:sz w:val="23"/>
          <w:szCs w:val="23"/>
        </w:rPr>
      </w:pPr>
      <w:r w:rsidRPr="009F07FC">
        <w:rPr>
          <w:sz w:val="23"/>
          <w:szCs w:val="23"/>
        </w:rPr>
        <w:t xml:space="preserve">sastavljen kod Trgovačkog suda u Zadru, </w:t>
      </w:r>
      <w:r w:rsidRPr="009F07FC" w:rsidR="00912CB4">
        <w:rPr>
          <w:sz w:val="23"/>
          <w:szCs w:val="23"/>
        </w:rPr>
        <w:t xml:space="preserve">dana </w:t>
      </w:r>
      <w:r w:rsidRPr="009F07FC" w:rsidR="002B241C">
        <w:rPr>
          <w:sz w:val="23"/>
          <w:szCs w:val="23"/>
        </w:rPr>
        <w:t xml:space="preserve">9. ožujka 2021. </w:t>
      </w:r>
      <w:r w:rsidRPr="009F07FC">
        <w:rPr>
          <w:sz w:val="23"/>
          <w:szCs w:val="23"/>
        </w:rPr>
        <w:t xml:space="preserve">sa </w:t>
      </w:r>
      <w:r w:rsidRPr="009F07FC">
        <w:rPr>
          <w:bCs/>
          <w:sz w:val="23"/>
          <w:szCs w:val="23"/>
        </w:rPr>
        <w:t>IZVJEŠTAJNOG ROČIŠTA</w:t>
      </w:r>
      <w:r w:rsidRPr="009F07FC">
        <w:rPr>
          <w:sz w:val="23"/>
          <w:szCs w:val="23"/>
        </w:rPr>
        <w:t xml:space="preserve"> </w:t>
      </w:r>
      <w:r w:rsidRPr="009F07FC" w:rsidR="005F6B9C">
        <w:rPr>
          <w:sz w:val="23"/>
          <w:szCs w:val="23"/>
        </w:rPr>
        <w:t xml:space="preserve">u predmetu provođenja stečajnog postupka nad stečajnim dužnikom </w:t>
      </w:r>
      <w:r w:rsidRPr="009F07FC" w:rsidR="00521054">
        <w:rPr>
          <w:sz w:val="23"/>
          <w:szCs w:val="23"/>
        </w:rPr>
        <w:t>TEMPO VODICE d.o.o. u stečaju, Vodice, Blata 88, OIB:27405111060</w:t>
      </w:r>
    </w:p>
    <w:p w:rsidRPr="009F07FC" w:rsidR="00521054" w:rsidP="00521054" w:rsidRDefault="00521054">
      <w:pPr>
        <w:jc w:val="both"/>
        <w:rPr>
          <w:b/>
          <w:bCs/>
          <w:sz w:val="23"/>
          <w:szCs w:val="23"/>
        </w:rPr>
      </w:pPr>
    </w:p>
    <w:p w:rsidRPr="009F07FC" w:rsidR="00521054" w:rsidP="00521054" w:rsidRDefault="00521054">
      <w:pPr>
        <w:jc w:val="both"/>
        <w:rPr>
          <w:sz w:val="23"/>
          <w:szCs w:val="23"/>
        </w:rPr>
      </w:pPr>
    </w:p>
    <w:p w:rsidRPr="009F07FC" w:rsidR="00521054" w:rsidP="00521054" w:rsidRDefault="00521054">
      <w:pPr>
        <w:jc w:val="both"/>
        <w:rPr>
          <w:sz w:val="23"/>
          <w:szCs w:val="23"/>
        </w:rPr>
      </w:pPr>
      <w:r w:rsidRPr="009F07FC">
        <w:rPr>
          <w:sz w:val="23"/>
          <w:szCs w:val="23"/>
        </w:rPr>
        <w:t xml:space="preserve">OD SUDA NAZOČNI: </w:t>
      </w:r>
    </w:p>
    <w:p w:rsidRPr="009F07FC" w:rsidR="00521054" w:rsidP="00521054" w:rsidRDefault="00521054">
      <w:pPr>
        <w:jc w:val="both"/>
        <w:rPr>
          <w:sz w:val="23"/>
          <w:szCs w:val="23"/>
        </w:rPr>
      </w:pPr>
      <w:r w:rsidRPr="009F07FC">
        <w:rPr>
          <w:sz w:val="23"/>
          <w:szCs w:val="23"/>
        </w:rPr>
        <w:t xml:space="preserve">Ana Markač, sutkinja </w:t>
      </w:r>
    </w:p>
    <w:p w:rsidRPr="009F07FC" w:rsidR="00521054" w:rsidP="00521054" w:rsidRDefault="00521054">
      <w:pPr>
        <w:jc w:val="both"/>
        <w:rPr>
          <w:sz w:val="23"/>
          <w:szCs w:val="23"/>
        </w:rPr>
      </w:pPr>
      <w:r w:rsidRPr="009F07FC">
        <w:rPr>
          <w:sz w:val="23"/>
          <w:szCs w:val="23"/>
        </w:rPr>
        <w:t>Elena Glavan, zapisničarka</w:t>
      </w:r>
    </w:p>
    <w:p w:rsidRPr="009F07FC" w:rsidR="00521054" w:rsidP="00521054" w:rsidRDefault="00521054">
      <w:pPr>
        <w:jc w:val="both"/>
        <w:rPr>
          <w:sz w:val="23"/>
          <w:szCs w:val="23"/>
        </w:rPr>
      </w:pPr>
    </w:p>
    <w:p w:rsidRPr="009F07FC" w:rsidR="00521054" w:rsidP="00521054" w:rsidRDefault="00521054">
      <w:pPr>
        <w:rPr>
          <w:sz w:val="23"/>
          <w:szCs w:val="23"/>
        </w:rPr>
      </w:pPr>
      <w:r w:rsidRPr="009F07FC">
        <w:rPr>
          <w:sz w:val="23"/>
          <w:szCs w:val="23"/>
        </w:rPr>
        <w:t xml:space="preserve">Početak u </w:t>
      </w:r>
      <w:r w:rsidRPr="009F07FC" w:rsidR="001F1EE8">
        <w:rPr>
          <w:sz w:val="23"/>
          <w:szCs w:val="23"/>
        </w:rPr>
        <w:t>13,00</w:t>
      </w:r>
      <w:r w:rsidRPr="009F07FC">
        <w:rPr>
          <w:sz w:val="23"/>
          <w:szCs w:val="23"/>
        </w:rPr>
        <w:t xml:space="preserve"> sati</w:t>
      </w:r>
    </w:p>
    <w:p w:rsidRPr="009F07FC" w:rsidR="00521054" w:rsidP="00521054" w:rsidRDefault="00521054">
      <w:pPr>
        <w:jc w:val="both"/>
        <w:rPr>
          <w:sz w:val="23"/>
          <w:szCs w:val="23"/>
        </w:rPr>
      </w:pPr>
    </w:p>
    <w:p w:rsidRPr="009F07FC" w:rsidR="00521054" w:rsidP="00521054" w:rsidRDefault="00521054">
      <w:pPr>
        <w:jc w:val="both"/>
        <w:rPr>
          <w:sz w:val="23"/>
          <w:szCs w:val="23"/>
        </w:rPr>
      </w:pPr>
      <w:r w:rsidRPr="009F07FC">
        <w:rPr>
          <w:sz w:val="23"/>
          <w:szCs w:val="23"/>
        </w:rPr>
        <w:t>Utvrđuje se da je pristupio Krešimir Peroš, stečajni upravitelj.</w:t>
      </w:r>
    </w:p>
    <w:p w:rsidRPr="009F07FC" w:rsidR="00521054" w:rsidP="00521054" w:rsidRDefault="00521054">
      <w:pPr>
        <w:jc w:val="both"/>
        <w:rPr>
          <w:sz w:val="23"/>
          <w:szCs w:val="23"/>
        </w:rPr>
      </w:pPr>
    </w:p>
    <w:p w:rsidRPr="009F07FC" w:rsidR="00521054" w:rsidP="00521054" w:rsidRDefault="00521054">
      <w:pPr>
        <w:jc w:val="both"/>
        <w:rPr>
          <w:sz w:val="23"/>
          <w:szCs w:val="23"/>
        </w:rPr>
      </w:pPr>
      <w:r w:rsidRPr="009F07FC">
        <w:rPr>
          <w:sz w:val="23"/>
          <w:szCs w:val="23"/>
        </w:rPr>
        <w:t>Utvrđuje se da su na današnje ročište pristupili vjerovnici:</w:t>
      </w:r>
    </w:p>
    <w:p w:rsidRPr="009F07FC" w:rsidR="00521054" w:rsidP="00521054" w:rsidRDefault="00521054">
      <w:pPr>
        <w:jc w:val="both"/>
        <w:rPr>
          <w:sz w:val="23"/>
          <w:szCs w:val="23"/>
        </w:rPr>
      </w:pPr>
    </w:p>
    <w:p w:rsidRPr="009C71E2" w:rsidR="009C71E2" w:rsidP="009C71E2" w:rsidRDefault="009C71E2">
      <w:pPr>
        <w:numPr>
          <w:ilvl w:val="0"/>
          <w:numId w:val="3"/>
        </w:numPr>
        <w:tabs>
          <w:tab w:val="left" w:pos="960"/>
        </w:tabs>
        <w:jc w:val="both"/>
        <w:rPr>
          <w:sz w:val="23"/>
          <w:szCs w:val="23"/>
        </w:rPr>
      </w:pPr>
      <w:r w:rsidRPr="009C71E2">
        <w:rPr>
          <w:sz w:val="23"/>
          <w:szCs w:val="23"/>
        </w:rPr>
        <w:t>REPUBLIKA HRVATSKA, Ministarstvo financija, Porezna uprava, Područni ured Šibenik – Igranka Šumera, zamjenica Županijskog državnog odvjetnika u Šibeniku</w:t>
      </w:r>
    </w:p>
    <w:p w:rsidR="009C71E2" w:rsidP="009C71E2" w:rsidRDefault="009C71E2">
      <w:pPr>
        <w:numPr>
          <w:ilvl w:val="0"/>
          <w:numId w:val="3"/>
        </w:numPr>
        <w:tabs>
          <w:tab w:val="left" w:pos="960"/>
        </w:tabs>
        <w:jc w:val="both"/>
        <w:rPr>
          <w:sz w:val="23"/>
          <w:szCs w:val="23"/>
        </w:rPr>
      </w:pPr>
      <w:r w:rsidRPr="009C71E2">
        <w:rPr>
          <w:sz w:val="23"/>
          <w:szCs w:val="23"/>
        </w:rPr>
        <w:t>CROATIA BANKA d.d., Zagreb, - Ivan Mihalina,</w:t>
      </w:r>
      <w:r>
        <w:rPr>
          <w:sz w:val="23"/>
          <w:szCs w:val="23"/>
        </w:rPr>
        <w:t xml:space="preserve"> punomoćnik po zaposlenju</w:t>
      </w:r>
    </w:p>
    <w:p w:rsidRPr="009C71E2" w:rsidR="009C71E2" w:rsidP="009C71E2" w:rsidRDefault="009C71E2">
      <w:pPr>
        <w:numPr>
          <w:ilvl w:val="0"/>
          <w:numId w:val="3"/>
        </w:numPr>
        <w:tabs>
          <w:tab w:val="left" w:pos="960"/>
        </w:tabs>
        <w:jc w:val="both"/>
        <w:rPr>
          <w:sz w:val="23"/>
          <w:szCs w:val="23"/>
        </w:rPr>
      </w:pPr>
      <w:r w:rsidRPr="009C71E2">
        <w:rPr>
          <w:sz w:val="23"/>
          <w:szCs w:val="23"/>
        </w:rPr>
        <w:t xml:space="preserve">MARIO DOROTIĆ, Vodice </w:t>
      </w:r>
    </w:p>
    <w:p w:rsidRPr="009F07FC" w:rsidR="003119CD" w:rsidP="00014C12" w:rsidRDefault="003119CD">
      <w:pPr>
        <w:tabs>
          <w:tab w:val="left" w:pos="960"/>
        </w:tabs>
        <w:jc w:val="both"/>
        <w:rPr>
          <w:sz w:val="23"/>
          <w:szCs w:val="23"/>
        </w:rPr>
      </w:pPr>
    </w:p>
    <w:p w:rsidRPr="009F07FC" w:rsidR="002B241C" w:rsidP="002B241C" w:rsidRDefault="002B241C">
      <w:pPr>
        <w:contextualSpacing/>
        <w:jc w:val="both"/>
        <w:rPr>
          <w:sz w:val="23"/>
          <w:szCs w:val="23"/>
        </w:rPr>
      </w:pPr>
      <w:r w:rsidRPr="009F07FC">
        <w:rPr>
          <w:sz w:val="23"/>
          <w:szCs w:val="23"/>
        </w:rPr>
        <w:t>Sudac otvara izvještajno ročište i objavljuje da je predmet današnjeg izvještajnog ročišta izvješće o gospodarskom stanju i položaju dužnika te o njegovim uzrocima i donošenje odluka od značaja za provođenje stečajnog postupka.</w:t>
      </w:r>
    </w:p>
    <w:p w:rsidRPr="009F07FC" w:rsidR="002B241C" w:rsidP="002B241C" w:rsidRDefault="002B241C">
      <w:pPr>
        <w:contextualSpacing/>
        <w:jc w:val="both"/>
        <w:rPr>
          <w:sz w:val="23"/>
          <w:szCs w:val="23"/>
        </w:rPr>
      </w:pPr>
    </w:p>
    <w:p w:rsidRPr="009F07FC" w:rsidR="002B241C" w:rsidP="002B241C" w:rsidRDefault="002B241C">
      <w:pPr>
        <w:jc w:val="both"/>
        <w:rPr>
          <w:i/>
          <w:sz w:val="23"/>
          <w:szCs w:val="23"/>
        </w:rPr>
      </w:pPr>
      <w:r w:rsidRPr="009F07FC">
        <w:rPr>
          <w:i/>
          <w:sz w:val="23"/>
          <w:szCs w:val="23"/>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9F07FC" w:rsidR="002B241C" w:rsidP="002B241C" w:rsidRDefault="00521054">
      <w:pPr>
        <w:contextualSpacing/>
        <w:jc w:val="both"/>
        <w:rPr>
          <w:sz w:val="23"/>
          <w:szCs w:val="23"/>
        </w:rPr>
      </w:pPr>
      <w:r w:rsidRPr="009F07FC">
        <w:rPr>
          <w:i/>
          <w:sz w:val="23"/>
          <w:szCs w:val="23"/>
        </w:rPr>
        <w:tab/>
      </w:r>
    </w:p>
    <w:p w:rsidRPr="009F07FC" w:rsidR="002B241C" w:rsidP="002B241C" w:rsidRDefault="002B241C">
      <w:pPr>
        <w:contextualSpacing/>
        <w:jc w:val="both"/>
        <w:rPr>
          <w:sz w:val="23"/>
          <w:szCs w:val="23"/>
        </w:rPr>
      </w:pPr>
      <w:r w:rsidRPr="009F07FC">
        <w:rPr>
          <w:sz w:val="23"/>
          <w:szCs w:val="23"/>
        </w:rPr>
        <w:t>Sudac navodi da pravo sudjelovanja na ovom ročištu imaju svi vjerovnici kojima je tražbina priznata, te stečajni upravitelj.</w:t>
      </w:r>
    </w:p>
    <w:p w:rsidRPr="009F07FC" w:rsidR="002B241C" w:rsidP="002B241C" w:rsidRDefault="002B241C">
      <w:pPr>
        <w:jc w:val="both"/>
        <w:rPr>
          <w:sz w:val="23"/>
          <w:szCs w:val="23"/>
        </w:rPr>
      </w:pPr>
    </w:p>
    <w:p w:rsidRPr="009F07FC" w:rsidR="002B241C" w:rsidP="009C71E2" w:rsidRDefault="002B241C">
      <w:pPr>
        <w:tabs>
          <w:tab w:val="left" w:pos="960"/>
        </w:tabs>
        <w:jc w:val="both"/>
        <w:rPr>
          <w:sz w:val="23"/>
          <w:szCs w:val="23"/>
        </w:rPr>
      </w:pPr>
      <w:r w:rsidRPr="009F07FC">
        <w:rPr>
          <w:sz w:val="23"/>
          <w:szCs w:val="23"/>
        </w:rPr>
        <w:t>Sudac utvrđuje da je s obzirom na pravo glasa i donošenje odluka na izvještajnom ročištu nazočno:</w:t>
      </w:r>
    </w:p>
    <w:p w:rsidRPr="009F07FC" w:rsidR="009C71E2" w:rsidP="002B241C" w:rsidRDefault="002B241C">
      <w:pPr>
        <w:jc w:val="both"/>
        <w:rPr>
          <w:sz w:val="23"/>
          <w:szCs w:val="23"/>
        </w:rPr>
      </w:pPr>
      <w:r w:rsidRPr="009F07FC">
        <w:rPr>
          <w:sz w:val="23"/>
          <w:szCs w:val="23"/>
        </w:rPr>
        <w:tab/>
      </w:r>
    </w:p>
    <w:tbl>
      <w:tblPr>
        <w:tblStyle w:val="Reetkatablice"/>
        <w:tblW w:w="0" w:type="auto"/>
        <w:tblLook w:firstRow="1" w:lastRow="0" w:firstColumn="1" w:lastColumn="0" w:noHBand="0" w:noVBand="1" w:val="04A0"/>
      </w:tblPr>
      <w:tblGrid>
        <w:gridCol w:w="536"/>
        <w:gridCol w:w="3600"/>
        <w:gridCol w:w="1860"/>
        <w:gridCol w:w="2200"/>
        <w:gridCol w:w="1392"/>
      </w:tblGrid>
      <w:tr w:rsidRPr="009C71E2" w:rsidR="009C71E2" w:rsidTr="009C71E2">
        <w:trPr>
          <w:trHeight w:val="360"/>
        </w:trPr>
        <w:tc>
          <w:tcPr>
            <w:tcW w:w="5996" w:type="dxa"/>
            <w:gridSpan w:val="3"/>
            <w:noWrap/>
            <w:hideMark/>
          </w:tcPr>
          <w:p w:rsidRPr="009C71E2" w:rsidR="009C71E2" w:rsidP="009C71E2" w:rsidRDefault="009C71E2">
            <w:pPr>
              <w:jc w:val="both"/>
              <w:rPr>
                <w:b/>
                <w:bCs/>
                <w:sz w:val="23"/>
                <w:szCs w:val="23"/>
              </w:rPr>
            </w:pPr>
            <w:r w:rsidRPr="009C71E2">
              <w:rPr>
                <w:b/>
                <w:bCs/>
                <w:sz w:val="23"/>
                <w:szCs w:val="23"/>
              </w:rPr>
              <w:t>Zbroj ukupno priznatih tražbina</w:t>
            </w:r>
          </w:p>
        </w:tc>
        <w:tc>
          <w:tcPr>
            <w:tcW w:w="2200" w:type="dxa"/>
            <w:noWrap/>
            <w:hideMark/>
          </w:tcPr>
          <w:p w:rsidRPr="009C71E2" w:rsidR="009C71E2" w:rsidP="009C71E2" w:rsidRDefault="009C71E2">
            <w:pPr>
              <w:jc w:val="both"/>
              <w:rPr>
                <w:b/>
                <w:bCs/>
                <w:sz w:val="23"/>
                <w:szCs w:val="23"/>
              </w:rPr>
            </w:pPr>
            <w:r w:rsidRPr="009C71E2">
              <w:rPr>
                <w:b/>
                <w:bCs/>
                <w:sz w:val="23"/>
                <w:szCs w:val="23"/>
              </w:rPr>
              <w:t>12.826.022,63</w:t>
            </w:r>
          </w:p>
        </w:tc>
        <w:tc>
          <w:tcPr>
            <w:tcW w:w="1392" w:type="dxa"/>
            <w:noWrap/>
            <w:hideMark/>
          </w:tcPr>
          <w:p w:rsidRPr="009C71E2" w:rsidR="009C71E2" w:rsidP="009C71E2" w:rsidRDefault="009C71E2">
            <w:pPr>
              <w:jc w:val="both"/>
              <w:rPr>
                <w:sz w:val="23"/>
                <w:szCs w:val="23"/>
              </w:rPr>
            </w:pPr>
            <w:r w:rsidRPr="009C71E2">
              <w:rPr>
                <w:sz w:val="23"/>
                <w:szCs w:val="23"/>
              </w:rPr>
              <w:t> </w:t>
            </w:r>
          </w:p>
        </w:tc>
      </w:tr>
      <w:tr w:rsidRPr="009C71E2" w:rsidR="009C71E2" w:rsidTr="009C71E2">
        <w:trPr>
          <w:trHeight w:val="300"/>
        </w:trPr>
        <w:tc>
          <w:tcPr>
            <w:tcW w:w="536" w:type="dxa"/>
            <w:noWrap/>
            <w:hideMark/>
          </w:tcPr>
          <w:p w:rsidRPr="009C71E2" w:rsidR="009C71E2" w:rsidP="009C71E2" w:rsidRDefault="009C71E2">
            <w:pPr>
              <w:jc w:val="both"/>
              <w:rPr>
                <w:sz w:val="23"/>
                <w:szCs w:val="23"/>
              </w:rPr>
            </w:pPr>
            <w:r w:rsidRPr="009C71E2">
              <w:rPr>
                <w:sz w:val="23"/>
                <w:szCs w:val="23"/>
              </w:rPr>
              <w:t> </w:t>
            </w:r>
          </w:p>
        </w:tc>
        <w:tc>
          <w:tcPr>
            <w:tcW w:w="3600" w:type="dxa"/>
            <w:noWrap/>
            <w:hideMark/>
          </w:tcPr>
          <w:p w:rsidRPr="009C71E2" w:rsidR="009C71E2" w:rsidP="009C71E2" w:rsidRDefault="009C71E2">
            <w:pPr>
              <w:jc w:val="both"/>
              <w:rPr>
                <w:sz w:val="23"/>
                <w:szCs w:val="23"/>
              </w:rPr>
            </w:pPr>
          </w:p>
        </w:tc>
        <w:tc>
          <w:tcPr>
            <w:tcW w:w="1860" w:type="dxa"/>
            <w:noWrap/>
            <w:hideMark/>
          </w:tcPr>
          <w:p w:rsidRPr="009C71E2" w:rsidR="009C71E2" w:rsidP="009C71E2" w:rsidRDefault="009C71E2">
            <w:pPr>
              <w:jc w:val="both"/>
              <w:rPr>
                <w:b/>
                <w:bCs/>
                <w:i/>
                <w:iCs/>
                <w:sz w:val="23"/>
                <w:szCs w:val="23"/>
              </w:rPr>
            </w:pPr>
            <w:r w:rsidRPr="009C71E2">
              <w:rPr>
                <w:b/>
                <w:bCs/>
                <w:i/>
                <w:iCs/>
                <w:sz w:val="23"/>
                <w:szCs w:val="23"/>
              </w:rPr>
              <w:t>3.370.709,42</w:t>
            </w:r>
          </w:p>
        </w:tc>
        <w:tc>
          <w:tcPr>
            <w:tcW w:w="2200" w:type="dxa"/>
            <w:noWrap/>
            <w:hideMark/>
          </w:tcPr>
          <w:p w:rsidRPr="009C71E2" w:rsidR="009C71E2" w:rsidP="009C71E2" w:rsidRDefault="009C71E2">
            <w:pPr>
              <w:jc w:val="both"/>
              <w:rPr>
                <w:b/>
                <w:bCs/>
                <w:i/>
                <w:iCs/>
                <w:sz w:val="23"/>
                <w:szCs w:val="23"/>
              </w:rPr>
            </w:pPr>
            <w:r w:rsidRPr="009C71E2">
              <w:rPr>
                <w:b/>
                <w:bCs/>
                <w:i/>
                <w:iCs/>
                <w:sz w:val="23"/>
                <w:szCs w:val="23"/>
              </w:rPr>
              <w:t>26,28</w:t>
            </w:r>
          </w:p>
        </w:tc>
        <w:tc>
          <w:tcPr>
            <w:tcW w:w="1392" w:type="dxa"/>
            <w:noWrap/>
            <w:hideMark/>
          </w:tcPr>
          <w:p w:rsidRPr="009C71E2" w:rsidR="009C71E2" w:rsidP="009C71E2" w:rsidRDefault="009C71E2">
            <w:pPr>
              <w:jc w:val="both"/>
              <w:rPr>
                <w:b/>
                <w:bCs/>
                <w:i/>
                <w:iCs/>
                <w:sz w:val="23"/>
                <w:szCs w:val="23"/>
              </w:rPr>
            </w:pPr>
            <w:r w:rsidRPr="009C71E2">
              <w:rPr>
                <w:b/>
                <w:bCs/>
                <w:i/>
                <w:iCs/>
                <w:sz w:val="23"/>
                <w:szCs w:val="23"/>
              </w:rPr>
              <w:t>100,00</w:t>
            </w:r>
          </w:p>
        </w:tc>
      </w:tr>
      <w:tr w:rsidRPr="009C71E2" w:rsidR="009C71E2" w:rsidTr="009C71E2">
        <w:trPr>
          <w:trHeight w:val="322"/>
        </w:trPr>
        <w:tc>
          <w:tcPr>
            <w:tcW w:w="536" w:type="dxa"/>
            <w:vMerge w:val="restart"/>
            <w:hideMark/>
          </w:tcPr>
          <w:p w:rsidRPr="009C71E2" w:rsidR="009C71E2" w:rsidP="009C71E2" w:rsidRDefault="009C71E2">
            <w:pPr>
              <w:jc w:val="both"/>
              <w:rPr>
                <w:b/>
                <w:bCs/>
                <w:sz w:val="23"/>
                <w:szCs w:val="23"/>
              </w:rPr>
            </w:pPr>
            <w:r w:rsidRPr="009C71E2">
              <w:rPr>
                <w:b/>
                <w:bCs/>
                <w:sz w:val="23"/>
                <w:szCs w:val="23"/>
              </w:rPr>
              <w:t>RB</w:t>
            </w:r>
          </w:p>
        </w:tc>
        <w:tc>
          <w:tcPr>
            <w:tcW w:w="3600" w:type="dxa"/>
            <w:vMerge w:val="restart"/>
            <w:hideMark/>
          </w:tcPr>
          <w:p w:rsidRPr="009C71E2" w:rsidR="009C71E2" w:rsidP="009C71E2" w:rsidRDefault="009C71E2">
            <w:pPr>
              <w:jc w:val="both"/>
              <w:rPr>
                <w:b/>
                <w:bCs/>
                <w:sz w:val="23"/>
                <w:szCs w:val="23"/>
              </w:rPr>
            </w:pPr>
            <w:r w:rsidRPr="009C71E2">
              <w:rPr>
                <w:b/>
                <w:bCs/>
                <w:sz w:val="23"/>
                <w:szCs w:val="23"/>
              </w:rPr>
              <w:t>Prisutni  na SKUPŠTINI</w:t>
            </w:r>
          </w:p>
        </w:tc>
        <w:tc>
          <w:tcPr>
            <w:tcW w:w="1860" w:type="dxa"/>
            <w:vMerge w:val="restart"/>
            <w:hideMark/>
          </w:tcPr>
          <w:p w:rsidRPr="009C71E2" w:rsidR="009C71E2" w:rsidP="009C71E2" w:rsidRDefault="009C71E2">
            <w:pPr>
              <w:jc w:val="both"/>
              <w:rPr>
                <w:b/>
                <w:bCs/>
                <w:sz w:val="23"/>
                <w:szCs w:val="23"/>
              </w:rPr>
            </w:pPr>
            <w:r w:rsidRPr="009C71E2">
              <w:rPr>
                <w:b/>
                <w:bCs/>
                <w:sz w:val="23"/>
                <w:szCs w:val="23"/>
              </w:rPr>
              <w:t>Tražbina</w:t>
            </w:r>
          </w:p>
        </w:tc>
        <w:tc>
          <w:tcPr>
            <w:tcW w:w="2200" w:type="dxa"/>
            <w:vMerge w:val="restart"/>
            <w:hideMark/>
          </w:tcPr>
          <w:p w:rsidRPr="009C71E2" w:rsidR="009C71E2" w:rsidP="009C71E2" w:rsidRDefault="009C71E2">
            <w:pPr>
              <w:jc w:val="both"/>
              <w:rPr>
                <w:b/>
                <w:bCs/>
                <w:sz w:val="23"/>
                <w:szCs w:val="23"/>
              </w:rPr>
            </w:pPr>
            <w:r w:rsidRPr="009C71E2">
              <w:rPr>
                <w:b/>
                <w:bCs/>
                <w:sz w:val="23"/>
                <w:szCs w:val="23"/>
              </w:rPr>
              <w:t>Postotak</w:t>
            </w:r>
          </w:p>
        </w:tc>
        <w:tc>
          <w:tcPr>
            <w:tcW w:w="1392" w:type="dxa"/>
            <w:vMerge w:val="restart"/>
            <w:hideMark/>
          </w:tcPr>
          <w:p w:rsidRPr="009C71E2" w:rsidR="009C71E2" w:rsidP="009C71E2" w:rsidRDefault="009C71E2">
            <w:pPr>
              <w:jc w:val="both"/>
              <w:rPr>
                <w:sz w:val="23"/>
                <w:szCs w:val="23"/>
              </w:rPr>
            </w:pPr>
            <w:r w:rsidRPr="009C71E2">
              <w:rPr>
                <w:sz w:val="23"/>
                <w:szCs w:val="23"/>
              </w:rPr>
              <w:t>Glasovi  na SKUPŠTINI</w:t>
            </w:r>
          </w:p>
        </w:tc>
      </w:tr>
      <w:tr w:rsidRPr="009C71E2" w:rsidR="009C71E2" w:rsidTr="009C71E2">
        <w:trPr>
          <w:trHeight w:val="480"/>
        </w:trPr>
        <w:tc>
          <w:tcPr>
            <w:tcW w:w="536" w:type="dxa"/>
            <w:vMerge/>
            <w:hideMark/>
          </w:tcPr>
          <w:p w:rsidRPr="009C71E2" w:rsidR="009C71E2" w:rsidP="009C71E2" w:rsidRDefault="009C71E2">
            <w:pPr>
              <w:jc w:val="both"/>
              <w:rPr>
                <w:b/>
                <w:bCs/>
                <w:sz w:val="23"/>
                <w:szCs w:val="23"/>
              </w:rPr>
            </w:pPr>
          </w:p>
        </w:tc>
        <w:tc>
          <w:tcPr>
            <w:tcW w:w="3600" w:type="dxa"/>
            <w:vMerge/>
            <w:hideMark/>
          </w:tcPr>
          <w:p w:rsidRPr="009C71E2" w:rsidR="009C71E2" w:rsidP="009C71E2" w:rsidRDefault="009C71E2">
            <w:pPr>
              <w:jc w:val="both"/>
              <w:rPr>
                <w:b/>
                <w:bCs/>
                <w:sz w:val="23"/>
                <w:szCs w:val="23"/>
              </w:rPr>
            </w:pPr>
          </w:p>
        </w:tc>
        <w:tc>
          <w:tcPr>
            <w:tcW w:w="1860" w:type="dxa"/>
            <w:vMerge/>
            <w:hideMark/>
          </w:tcPr>
          <w:p w:rsidRPr="009C71E2" w:rsidR="009C71E2" w:rsidP="009C71E2" w:rsidRDefault="009C71E2">
            <w:pPr>
              <w:jc w:val="both"/>
              <w:rPr>
                <w:b/>
                <w:bCs/>
                <w:sz w:val="23"/>
                <w:szCs w:val="23"/>
              </w:rPr>
            </w:pPr>
          </w:p>
        </w:tc>
        <w:tc>
          <w:tcPr>
            <w:tcW w:w="2200" w:type="dxa"/>
            <w:vMerge/>
            <w:hideMark/>
          </w:tcPr>
          <w:p w:rsidRPr="009C71E2" w:rsidR="009C71E2" w:rsidP="009C71E2" w:rsidRDefault="009C71E2">
            <w:pPr>
              <w:jc w:val="both"/>
              <w:rPr>
                <w:b/>
                <w:bCs/>
                <w:sz w:val="23"/>
                <w:szCs w:val="23"/>
              </w:rPr>
            </w:pPr>
          </w:p>
        </w:tc>
        <w:tc>
          <w:tcPr>
            <w:tcW w:w="1392" w:type="dxa"/>
            <w:vMerge/>
            <w:hideMark/>
          </w:tcPr>
          <w:p w:rsidRPr="009C71E2" w:rsidR="009C71E2" w:rsidP="009C71E2" w:rsidRDefault="009C71E2">
            <w:pPr>
              <w:jc w:val="both"/>
              <w:rPr>
                <w:sz w:val="23"/>
                <w:szCs w:val="23"/>
              </w:rPr>
            </w:pPr>
          </w:p>
        </w:tc>
      </w:tr>
      <w:tr w:rsidRPr="009C71E2" w:rsidR="009C71E2" w:rsidTr="009C71E2">
        <w:trPr>
          <w:trHeight w:val="255"/>
        </w:trPr>
        <w:tc>
          <w:tcPr>
            <w:tcW w:w="536" w:type="dxa"/>
            <w:noWrap/>
            <w:hideMark/>
          </w:tcPr>
          <w:p w:rsidRPr="009C71E2" w:rsidR="009C71E2" w:rsidP="009C71E2" w:rsidRDefault="009C71E2">
            <w:pPr>
              <w:jc w:val="both"/>
              <w:rPr>
                <w:sz w:val="23"/>
                <w:szCs w:val="23"/>
              </w:rPr>
            </w:pPr>
            <w:r w:rsidRPr="009C71E2">
              <w:rPr>
                <w:sz w:val="23"/>
                <w:szCs w:val="23"/>
              </w:rPr>
              <w:t>1.</w:t>
            </w:r>
          </w:p>
        </w:tc>
        <w:tc>
          <w:tcPr>
            <w:tcW w:w="3600" w:type="dxa"/>
            <w:hideMark/>
          </w:tcPr>
          <w:p w:rsidRPr="009C71E2" w:rsidR="009C71E2" w:rsidP="009C71E2" w:rsidRDefault="009C71E2">
            <w:pPr>
              <w:jc w:val="both"/>
              <w:rPr>
                <w:sz w:val="23"/>
                <w:szCs w:val="23"/>
              </w:rPr>
            </w:pPr>
            <w:r w:rsidRPr="009C71E2">
              <w:rPr>
                <w:sz w:val="23"/>
                <w:szCs w:val="23"/>
              </w:rPr>
              <w:t xml:space="preserve">RH MINISTARSTVO FINANCIJA </w:t>
            </w:r>
          </w:p>
        </w:tc>
        <w:tc>
          <w:tcPr>
            <w:tcW w:w="1860" w:type="dxa"/>
            <w:noWrap/>
            <w:hideMark/>
          </w:tcPr>
          <w:p w:rsidRPr="009C71E2" w:rsidR="009C71E2" w:rsidP="009C71E2" w:rsidRDefault="009C71E2">
            <w:pPr>
              <w:jc w:val="both"/>
              <w:rPr>
                <w:sz w:val="23"/>
                <w:szCs w:val="23"/>
              </w:rPr>
            </w:pPr>
            <w:r w:rsidRPr="009C71E2">
              <w:rPr>
                <w:sz w:val="23"/>
                <w:szCs w:val="23"/>
              </w:rPr>
              <w:t>392.436,17</w:t>
            </w:r>
          </w:p>
        </w:tc>
        <w:tc>
          <w:tcPr>
            <w:tcW w:w="2200" w:type="dxa"/>
            <w:noWrap/>
            <w:hideMark/>
          </w:tcPr>
          <w:p w:rsidRPr="009C71E2" w:rsidR="009C71E2" w:rsidP="009C71E2" w:rsidRDefault="009C71E2">
            <w:pPr>
              <w:jc w:val="both"/>
              <w:rPr>
                <w:sz w:val="23"/>
                <w:szCs w:val="23"/>
              </w:rPr>
            </w:pPr>
            <w:r w:rsidRPr="009C71E2">
              <w:rPr>
                <w:sz w:val="23"/>
                <w:szCs w:val="23"/>
              </w:rPr>
              <w:t>3,06</w:t>
            </w:r>
          </w:p>
        </w:tc>
        <w:tc>
          <w:tcPr>
            <w:tcW w:w="1392" w:type="dxa"/>
            <w:noWrap/>
            <w:hideMark/>
          </w:tcPr>
          <w:p w:rsidRPr="009C71E2" w:rsidR="009C71E2" w:rsidP="009C71E2" w:rsidRDefault="009C71E2">
            <w:pPr>
              <w:jc w:val="both"/>
              <w:rPr>
                <w:sz w:val="23"/>
                <w:szCs w:val="23"/>
              </w:rPr>
            </w:pPr>
            <w:r w:rsidRPr="009C71E2">
              <w:rPr>
                <w:sz w:val="23"/>
                <w:szCs w:val="23"/>
              </w:rPr>
              <w:t>11,64</w:t>
            </w:r>
          </w:p>
        </w:tc>
      </w:tr>
      <w:tr w:rsidRPr="009C71E2" w:rsidR="009C71E2" w:rsidTr="009C71E2">
        <w:trPr>
          <w:trHeight w:val="255"/>
        </w:trPr>
        <w:tc>
          <w:tcPr>
            <w:tcW w:w="536" w:type="dxa"/>
            <w:noWrap/>
            <w:hideMark/>
          </w:tcPr>
          <w:p w:rsidRPr="009C71E2" w:rsidR="009C71E2" w:rsidP="009C71E2" w:rsidRDefault="009C71E2">
            <w:pPr>
              <w:jc w:val="both"/>
              <w:rPr>
                <w:sz w:val="23"/>
                <w:szCs w:val="23"/>
              </w:rPr>
            </w:pPr>
            <w:r w:rsidRPr="009C71E2">
              <w:rPr>
                <w:sz w:val="23"/>
                <w:szCs w:val="23"/>
              </w:rPr>
              <w:t>3.</w:t>
            </w:r>
          </w:p>
        </w:tc>
        <w:tc>
          <w:tcPr>
            <w:tcW w:w="3600" w:type="dxa"/>
            <w:noWrap/>
            <w:hideMark/>
          </w:tcPr>
          <w:p w:rsidRPr="009C71E2" w:rsidR="009C71E2" w:rsidP="009C71E2" w:rsidRDefault="009C71E2">
            <w:pPr>
              <w:jc w:val="both"/>
              <w:rPr>
                <w:sz w:val="23"/>
                <w:szCs w:val="23"/>
              </w:rPr>
            </w:pPr>
            <w:r w:rsidRPr="009C71E2">
              <w:rPr>
                <w:sz w:val="23"/>
                <w:szCs w:val="23"/>
              </w:rPr>
              <w:t>CROATIA BANKA d.d., Zagreb</w:t>
            </w:r>
          </w:p>
        </w:tc>
        <w:tc>
          <w:tcPr>
            <w:tcW w:w="1860" w:type="dxa"/>
            <w:noWrap/>
            <w:hideMark/>
          </w:tcPr>
          <w:p w:rsidRPr="009C71E2" w:rsidR="009C71E2" w:rsidP="009C71E2" w:rsidRDefault="009C71E2">
            <w:pPr>
              <w:jc w:val="both"/>
              <w:rPr>
                <w:sz w:val="23"/>
                <w:szCs w:val="23"/>
              </w:rPr>
            </w:pPr>
            <w:r w:rsidRPr="009C71E2">
              <w:rPr>
                <w:sz w:val="23"/>
                <w:szCs w:val="23"/>
              </w:rPr>
              <w:t>2.846.471,59</w:t>
            </w:r>
          </w:p>
        </w:tc>
        <w:tc>
          <w:tcPr>
            <w:tcW w:w="2200" w:type="dxa"/>
            <w:noWrap/>
            <w:hideMark/>
          </w:tcPr>
          <w:p w:rsidRPr="009C71E2" w:rsidR="009C71E2" w:rsidP="009C71E2" w:rsidRDefault="009C71E2">
            <w:pPr>
              <w:jc w:val="both"/>
              <w:rPr>
                <w:sz w:val="23"/>
                <w:szCs w:val="23"/>
              </w:rPr>
            </w:pPr>
            <w:r w:rsidRPr="009C71E2">
              <w:rPr>
                <w:sz w:val="23"/>
                <w:szCs w:val="23"/>
              </w:rPr>
              <w:t>22,19</w:t>
            </w:r>
          </w:p>
        </w:tc>
        <w:tc>
          <w:tcPr>
            <w:tcW w:w="1392" w:type="dxa"/>
            <w:noWrap/>
            <w:hideMark/>
          </w:tcPr>
          <w:p w:rsidRPr="009C71E2" w:rsidR="009C71E2" w:rsidP="009C71E2" w:rsidRDefault="009C71E2">
            <w:pPr>
              <w:jc w:val="both"/>
              <w:rPr>
                <w:sz w:val="23"/>
                <w:szCs w:val="23"/>
              </w:rPr>
            </w:pPr>
            <w:r w:rsidRPr="009C71E2">
              <w:rPr>
                <w:sz w:val="23"/>
                <w:szCs w:val="23"/>
              </w:rPr>
              <w:t>84,45</w:t>
            </w:r>
          </w:p>
        </w:tc>
      </w:tr>
      <w:tr w:rsidRPr="009C71E2" w:rsidR="009C71E2" w:rsidTr="009C71E2">
        <w:trPr>
          <w:trHeight w:val="255"/>
        </w:trPr>
        <w:tc>
          <w:tcPr>
            <w:tcW w:w="536" w:type="dxa"/>
            <w:noWrap/>
            <w:hideMark/>
          </w:tcPr>
          <w:p w:rsidRPr="009C71E2" w:rsidR="009C71E2" w:rsidP="009C71E2" w:rsidRDefault="009C71E2">
            <w:pPr>
              <w:jc w:val="both"/>
              <w:rPr>
                <w:sz w:val="23"/>
                <w:szCs w:val="23"/>
              </w:rPr>
            </w:pPr>
            <w:r w:rsidRPr="009C71E2">
              <w:rPr>
                <w:sz w:val="23"/>
                <w:szCs w:val="23"/>
              </w:rPr>
              <w:t>4.</w:t>
            </w:r>
          </w:p>
        </w:tc>
        <w:tc>
          <w:tcPr>
            <w:tcW w:w="3600" w:type="dxa"/>
            <w:hideMark/>
          </w:tcPr>
          <w:p w:rsidRPr="009C71E2" w:rsidR="009C71E2" w:rsidP="009C71E2" w:rsidRDefault="009C71E2">
            <w:pPr>
              <w:jc w:val="both"/>
              <w:rPr>
                <w:sz w:val="23"/>
                <w:szCs w:val="23"/>
              </w:rPr>
            </w:pPr>
            <w:r w:rsidRPr="009C71E2">
              <w:rPr>
                <w:sz w:val="23"/>
                <w:szCs w:val="23"/>
              </w:rPr>
              <w:t>MARIO DOROTIĆ, Vodice</w:t>
            </w:r>
          </w:p>
        </w:tc>
        <w:tc>
          <w:tcPr>
            <w:tcW w:w="1860" w:type="dxa"/>
            <w:noWrap/>
            <w:hideMark/>
          </w:tcPr>
          <w:p w:rsidRPr="009C71E2" w:rsidR="009C71E2" w:rsidP="009C71E2" w:rsidRDefault="009C71E2">
            <w:pPr>
              <w:jc w:val="both"/>
              <w:rPr>
                <w:sz w:val="23"/>
                <w:szCs w:val="23"/>
              </w:rPr>
            </w:pPr>
            <w:r w:rsidRPr="009C71E2">
              <w:rPr>
                <w:sz w:val="23"/>
                <w:szCs w:val="23"/>
              </w:rPr>
              <w:t>131.801,66</w:t>
            </w:r>
          </w:p>
        </w:tc>
        <w:tc>
          <w:tcPr>
            <w:tcW w:w="2200" w:type="dxa"/>
            <w:noWrap/>
            <w:hideMark/>
          </w:tcPr>
          <w:p w:rsidRPr="009C71E2" w:rsidR="009C71E2" w:rsidP="009C71E2" w:rsidRDefault="009C71E2">
            <w:pPr>
              <w:jc w:val="both"/>
              <w:rPr>
                <w:sz w:val="23"/>
                <w:szCs w:val="23"/>
              </w:rPr>
            </w:pPr>
            <w:r w:rsidRPr="009C71E2">
              <w:rPr>
                <w:sz w:val="23"/>
                <w:szCs w:val="23"/>
              </w:rPr>
              <w:t>1,03</w:t>
            </w:r>
          </w:p>
        </w:tc>
        <w:tc>
          <w:tcPr>
            <w:tcW w:w="1392" w:type="dxa"/>
            <w:noWrap/>
            <w:hideMark/>
          </w:tcPr>
          <w:p w:rsidRPr="009C71E2" w:rsidR="009C71E2" w:rsidP="009C71E2" w:rsidRDefault="009C71E2">
            <w:pPr>
              <w:jc w:val="both"/>
              <w:rPr>
                <w:sz w:val="23"/>
                <w:szCs w:val="23"/>
              </w:rPr>
            </w:pPr>
            <w:r w:rsidRPr="009C71E2">
              <w:rPr>
                <w:sz w:val="23"/>
                <w:szCs w:val="23"/>
              </w:rPr>
              <w:t>3,91</w:t>
            </w:r>
          </w:p>
        </w:tc>
      </w:tr>
    </w:tbl>
    <w:p w:rsidRPr="009F07FC" w:rsidR="002B241C" w:rsidP="002B241C" w:rsidRDefault="002B241C">
      <w:pPr>
        <w:tabs>
          <w:tab w:val="left" w:pos="960"/>
        </w:tabs>
        <w:jc w:val="both"/>
        <w:rPr>
          <w:sz w:val="23"/>
          <w:szCs w:val="23"/>
        </w:rPr>
      </w:pPr>
    </w:p>
    <w:p w:rsidRPr="009F07FC" w:rsidR="002B241C" w:rsidP="002B241C" w:rsidRDefault="002B241C">
      <w:pPr>
        <w:jc w:val="both"/>
        <w:rPr>
          <w:sz w:val="23"/>
          <w:szCs w:val="23"/>
        </w:rPr>
      </w:pPr>
      <w:r w:rsidRPr="009F07FC">
        <w:rPr>
          <w:sz w:val="23"/>
          <w:szCs w:val="23"/>
        </w:rPr>
        <w:t>Utvrđuje se da su na današnjem ročištu nazočni vjerovnici čiji zbr</w:t>
      </w:r>
      <w:r w:rsidR="009C71E2">
        <w:rPr>
          <w:sz w:val="23"/>
          <w:szCs w:val="23"/>
        </w:rPr>
        <w:t xml:space="preserve">oj tražbina iznosi ukupno 3.370.709,42 </w:t>
      </w:r>
      <w:r w:rsidRPr="009F07FC">
        <w:rPr>
          <w:sz w:val="23"/>
          <w:szCs w:val="23"/>
        </w:rPr>
        <w:t xml:space="preserve">kn  što čini 100% vjerovnika s pravom glasa na današnjem ročištu tj. </w:t>
      </w:r>
      <w:r w:rsidR="009C71E2">
        <w:rPr>
          <w:sz w:val="23"/>
          <w:szCs w:val="23"/>
        </w:rPr>
        <w:t>26,28</w:t>
      </w:r>
      <w:r w:rsidRPr="009F07FC">
        <w:rPr>
          <w:sz w:val="23"/>
          <w:szCs w:val="23"/>
        </w:rPr>
        <w:t xml:space="preserve"> % svih vjerovnika s pravom glasa. </w:t>
      </w:r>
    </w:p>
    <w:p w:rsidRPr="009F07FC" w:rsidR="002B241C" w:rsidP="002B241C" w:rsidRDefault="002B241C">
      <w:pPr>
        <w:tabs>
          <w:tab w:val="left" w:pos="960"/>
        </w:tabs>
        <w:jc w:val="both"/>
        <w:rPr>
          <w:sz w:val="23"/>
          <w:szCs w:val="23"/>
        </w:rPr>
      </w:pPr>
    </w:p>
    <w:p w:rsidRPr="009F07FC" w:rsidR="002B241C" w:rsidP="002B241C" w:rsidRDefault="002B241C">
      <w:pPr>
        <w:tabs>
          <w:tab w:val="left" w:pos="960"/>
        </w:tabs>
        <w:jc w:val="both"/>
        <w:rPr>
          <w:sz w:val="23"/>
          <w:szCs w:val="23"/>
        </w:rPr>
      </w:pPr>
      <w:r w:rsidRPr="009F07FC">
        <w:rPr>
          <w:sz w:val="23"/>
          <w:szCs w:val="23"/>
        </w:rPr>
        <w:t xml:space="preserve">Sudac objavljuje da će se glasovanje vršiti dizanjem ruku. </w:t>
      </w:r>
    </w:p>
    <w:p w:rsidRPr="009F07FC" w:rsidR="002B241C" w:rsidP="002B241C" w:rsidRDefault="002B241C">
      <w:pPr>
        <w:tabs>
          <w:tab w:val="left" w:pos="960"/>
        </w:tabs>
        <w:jc w:val="both"/>
        <w:rPr>
          <w:sz w:val="23"/>
          <w:szCs w:val="23"/>
        </w:rPr>
      </w:pPr>
    </w:p>
    <w:p w:rsidRPr="009F07FC" w:rsidR="002B241C" w:rsidP="002B241C" w:rsidRDefault="002B241C">
      <w:pPr>
        <w:tabs>
          <w:tab w:val="left" w:pos="960"/>
        </w:tabs>
        <w:jc w:val="both"/>
        <w:rPr>
          <w:sz w:val="23"/>
          <w:szCs w:val="23"/>
        </w:rPr>
      </w:pPr>
      <w:r w:rsidRPr="009F07FC">
        <w:rPr>
          <w:sz w:val="23"/>
          <w:szCs w:val="23"/>
        </w:rPr>
        <w:lastRenderedPageBreak/>
        <w:t>Sudac daje riječ stečajnom upravitelju.</w:t>
      </w:r>
    </w:p>
    <w:p w:rsidRPr="009F07FC" w:rsidR="00EA4959" w:rsidP="00014C12" w:rsidRDefault="00EA4959">
      <w:pPr>
        <w:tabs>
          <w:tab w:val="left" w:pos="960"/>
        </w:tabs>
        <w:jc w:val="both"/>
        <w:rPr>
          <w:sz w:val="23"/>
          <w:szCs w:val="23"/>
        </w:rPr>
      </w:pPr>
    </w:p>
    <w:p w:rsidR="009C71E2" w:rsidP="00014C12" w:rsidRDefault="003119CD">
      <w:pPr>
        <w:tabs>
          <w:tab w:val="left" w:pos="960"/>
        </w:tabs>
        <w:jc w:val="both"/>
        <w:rPr>
          <w:sz w:val="23"/>
          <w:szCs w:val="23"/>
        </w:rPr>
      </w:pPr>
      <w:r w:rsidRPr="009F07FC">
        <w:rPr>
          <w:sz w:val="23"/>
          <w:szCs w:val="23"/>
        </w:rPr>
        <w:t>Stečajni upravitelj iznosi usmeno kao i u pis</w:t>
      </w:r>
      <w:r w:rsidRPr="009F07FC" w:rsidR="00521054">
        <w:rPr>
          <w:sz w:val="23"/>
          <w:szCs w:val="23"/>
        </w:rPr>
        <w:t>anom I</w:t>
      </w:r>
      <w:r w:rsidRPr="009F07FC">
        <w:rPr>
          <w:sz w:val="23"/>
          <w:szCs w:val="23"/>
        </w:rPr>
        <w:t>zvješću o gospodarskom položaju dužnika</w:t>
      </w:r>
      <w:r w:rsidRPr="009F07FC" w:rsidR="00B152A6">
        <w:rPr>
          <w:sz w:val="23"/>
          <w:szCs w:val="23"/>
        </w:rPr>
        <w:t xml:space="preserve"> i njegovim uzrocima</w:t>
      </w:r>
      <w:r w:rsidRPr="009F07FC">
        <w:rPr>
          <w:sz w:val="23"/>
          <w:szCs w:val="23"/>
        </w:rPr>
        <w:t>, a koje izvješće je sastavni dio ovog zapisnika</w:t>
      </w:r>
      <w:r w:rsidRPr="009F07FC" w:rsidR="00296D27">
        <w:rPr>
          <w:sz w:val="23"/>
          <w:szCs w:val="23"/>
        </w:rPr>
        <w:t xml:space="preserve"> </w:t>
      </w:r>
      <w:r w:rsidRPr="009F07FC" w:rsidR="00521054">
        <w:rPr>
          <w:sz w:val="23"/>
          <w:szCs w:val="23"/>
        </w:rPr>
        <w:t xml:space="preserve">i </w:t>
      </w:r>
      <w:r w:rsidRPr="009F07FC" w:rsidR="009512A3">
        <w:rPr>
          <w:sz w:val="23"/>
          <w:szCs w:val="23"/>
        </w:rPr>
        <w:t>koj</w:t>
      </w:r>
      <w:r w:rsidRPr="009F07FC" w:rsidR="00772340">
        <w:rPr>
          <w:sz w:val="23"/>
          <w:szCs w:val="23"/>
        </w:rPr>
        <w:t xml:space="preserve">e je dostavljeno ovom sudu </w:t>
      </w:r>
      <w:r w:rsidRPr="009F07FC" w:rsidR="00521054">
        <w:rPr>
          <w:sz w:val="23"/>
          <w:szCs w:val="23"/>
        </w:rPr>
        <w:t xml:space="preserve">22. </w:t>
      </w:r>
      <w:r w:rsidRPr="009F07FC" w:rsidR="002B241C">
        <w:rPr>
          <w:sz w:val="23"/>
          <w:szCs w:val="23"/>
        </w:rPr>
        <w:t xml:space="preserve"> veljače 2021., </w:t>
      </w:r>
      <w:r w:rsidRPr="009F07FC" w:rsidR="009512A3">
        <w:rPr>
          <w:sz w:val="23"/>
          <w:szCs w:val="23"/>
        </w:rPr>
        <w:t xml:space="preserve">a objavljeno na mrežnoj stranici e-Oglasna ploča sudova istog dana tj. </w:t>
      </w:r>
      <w:r w:rsidRPr="009F07FC" w:rsidR="00521054">
        <w:rPr>
          <w:sz w:val="23"/>
          <w:szCs w:val="23"/>
        </w:rPr>
        <w:t>22</w:t>
      </w:r>
      <w:r w:rsidRPr="009F07FC" w:rsidR="002B241C">
        <w:rPr>
          <w:sz w:val="23"/>
          <w:szCs w:val="23"/>
        </w:rPr>
        <w:t>. veljače 2021.</w:t>
      </w:r>
      <w:r w:rsidR="009C71E2">
        <w:rPr>
          <w:sz w:val="23"/>
          <w:szCs w:val="23"/>
        </w:rPr>
        <w:t xml:space="preserve"> Nadalje, ističe da je osnova prijedloga za izradu stečajnog plana struktura utvrđenih tražbina u kojima </w:t>
      </w:r>
      <w:r w:rsidR="00B41E4E">
        <w:rPr>
          <w:sz w:val="23"/>
          <w:szCs w:val="23"/>
        </w:rPr>
        <w:t>se većina</w:t>
      </w:r>
      <w:r w:rsidR="009C71E2">
        <w:rPr>
          <w:sz w:val="23"/>
          <w:szCs w:val="23"/>
        </w:rPr>
        <w:t xml:space="preserve"> </w:t>
      </w:r>
      <w:r w:rsidR="00B41E4E">
        <w:rPr>
          <w:sz w:val="23"/>
          <w:szCs w:val="23"/>
        </w:rPr>
        <w:t>utvrđenih tražbina</w:t>
      </w:r>
      <w:r w:rsidR="009C71E2">
        <w:rPr>
          <w:sz w:val="23"/>
          <w:szCs w:val="23"/>
        </w:rPr>
        <w:t xml:space="preserve"> odnosi na glavnice tražbina po kreditima o financiranju. </w:t>
      </w:r>
      <w:r w:rsidR="00B41E4E">
        <w:rPr>
          <w:sz w:val="23"/>
          <w:szCs w:val="23"/>
        </w:rPr>
        <w:t xml:space="preserve">U slučaju da skupština vjerovnika na današnjem ročištu prihvati prijedlog da se ide u izradu stečajnog plana kojim bi se prvenstveno regulirale, odnosno pokušao stvoriti dogovor o refinanciranju utvrđenih financijskih obveza stečajnog dužnika. </w:t>
      </w:r>
    </w:p>
    <w:p w:rsidR="00B41E4E" w:rsidP="00014C12" w:rsidRDefault="00B41E4E">
      <w:pPr>
        <w:tabs>
          <w:tab w:val="left" w:pos="960"/>
        </w:tabs>
        <w:jc w:val="both"/>
        <w:rPr>
          <w:sz w:val="23"/>
          <w:szCs w:val="23"/>
        </w:rPr>
      </w:pPr>
    </w:p>
    <w:p w:rsidR="009C71E2" w:rsidP="00014C12" w:rsidRDefault="00B41E4E">
      <w:pPr>
        <w:tabs>
          <w:tab w:val="left" w:pos="960"/>
        </w:tabs>
        <w:jc w:val="both"/>
        <w:rPr>
          <w:sz w:val="23"/>
          <w:szCs w:val="23"/>
        </w:rPr>
      </w:pPr>
      <w:r>
        <w:rPr>
          <w:sz w:val="23"/>
          <w:szCs w:val="23"/>
        </w:rPr>
        <w:t>Punomoćnik stečajnog i razlučnog vjerovnika CROATIA BANKA d.d. Zagreb na prednje ističe da repogram obveza nije moguć, da su pokrenuti ovršni postupci neposredno prije otvaranja stečajnog postupka, da dužnik nema kapacitet za ispunjenje obveza iz redovnog poslovanja, tj. nema dostatnih novčanih tokova te se traži unovčenje u sklopu stečajnog postupka imovine stečajnog dužnika. Nadalje, predlaže os</w:t>
      </w:r>
      <w:r w:rsidR="00096409">
        <w:rPr>
          <w:sz w:val="23"/>
          <w:szCs w:val="23"/>
        </w:rPr>
        <w:t>nivanje O</w:t>
      </w:r>
      <w:r>
        <w:rPr>
          <w:sz w:val="23"/>
          <w:szCs w:val="23"/>
        </w:rPr>
        <w:t>dbora vjerovnika</w:t>
      </w:r>
      <w:r w:rsidR="001D456A">
        <w:rPr>
          <w:sz w:val="23"/>
          <w:szCs w:val="23"/>
        </w:rPr>
        <w:t xml:space="preserve"> </w:t>
      </w:r>
      <w:r w:rsidR="00096409">
        <w:rPr>
          <w:sz w:val="23"/>
          <w:szCs w:val="23"/>
        </w:rPr>
        <w:t>iz razloga kako bi vjerovnici kontrolirali tijek stečajnog postupka u cilju namirenja svih vjerovnika</w:t>
      </w:r>
      <w:r w:rsidR="00B03F3C">
        <w:rPr>
          <w:sz w:val="23"/>
          <w:szCs w:val="23"/>
        </w:rPr>
        <w:t xml:space="preserve"> s time da Odbor vjerovnika ima 3 člana</w:t>
      </w:r>
      <w:r w:rsidR="00096409">
        <w:rPr>
          <w:sz w:val="23"/>
          <w:szCs w:val="23"/>
        </w:rPr>
        <w:t>. Predlaže da se u Odbor vjerovnika imenuju CROATIA BANKA d.d., Zagreb, a koji ujedno bi predstavljao vjerovnika s najvišim tražbinama, a to je ujedno i razlučni vjerovnik. Ovaj vjerovnik bio bi zastupan po Maji</w:t>
      </w:r>
      <w:r w:rsidR="00B03F3C">
        <w:rPr>
          <w:sz w:val="23"/>
          <w:szCs w:val="23"/>
        </w:rPr>
        <w:t xml:space="preserve"> Markovinović Šarac, zaposlenici</w:t>
      </w:r>
      <w:r w:rsidR="00096409">
        <w:rPr>
          <w:sz w:val="23"/>
          <w:szCs w:val="23"/>
        </w:rPr>
        <w:t xml:space="preserve"> CROATIA BANKA d.d.</w:t>
      </w:r>
      <w:r w:rsidR="00B03F3C">
        <w:rPr>
          <w:sz w:val="23"/>
          <w:szCs w:val="23"/>
        </w:rPr>
        <w:t xml:space="preserve"> Punomoćnik se</w:t>
      </w:r>
      <w:r w:rsidR="00096409">
        <w:rPr>
          <w:sz w:val="23"/>
          <w:szCs w:val="23"/>
        </w:rPr>
        <w:t xml:space="preserve"> obvezuje  naknadno dostaviti osobne podatke za gospođu Maju Ma</w:t>
      </w:r>
      <w:r w:rsidR="00B03F3C">
        <w:rPr>
          <w:sz w:val="23"/>
          <w:szCs w:val="23"/>
        </w:rPr>
        <w:t>r</w:t>
      </w:r>
      <w:r w:rsidR="00096409">
        <w:rPr>
          <w:sz w:val="23"/>
          <w:szCs w:val="23"/>
        </w:rPr>
        <w:t>kovinović Šarac. Nadalje, predlaže se da se u Odbor vjerovnika od strane prijašnjih dužnikovih radnika imenuje gospodin MARIO DOROTIĆ, Vodice, Blato 88, OIB: 3387230074, i to kao predstavnik prijašnjih dužnikovih radnika i</w:t>
      </w:r>
      <w:r w:rsidR="00B03F3C">
        <w:rPr>
          <w:sz w:val="23"/>
          <w:szCs w:val="23"/>
        </w:rPr>
        <w:t xml:space="preserve"> nadalje da se u  Odbor vjerovnika imenuje</w:t>
      </w:r>
      <w:r w:rsidR="00096409">
        <w:rPr>
          <w:sz w:val="23"/>
          <w:szCs w:val="23"/>
        </w:rPr>
        <w:t xml:space="preserve"> predstavnik vjerovnika MINISTARTSVA FINANCIJA, Porezne uprave, Područni ured Šibenik. </w:t>
      </w:r>
    </w:p>
    <w:p w:rsidR="00096409" w:rsidP="00014C12" w:rsidRDefault="00096409">
      <w:pPr>
        <w:tabs>
          <w:tab w:val="left" w:pos="960"/>
        </w:tabs>
        <w:jc w:val="both"/>
        <w:rPr>
          <w:sz w:val="23"/>
          <w:szCs w:val="23"/>
        </w:rPr>
      </w:pPr>
    </w:p>
    <w:p w:rsidR="00B03F3C" w:rsidP="00014C12" w:rsidRDefault="00096409">
      <w:pPr>
        <w:tabs>
          <w:tab w:val="left" w:pos="960"/>
        </w:tabs>
        <w:jc w:val="both"/>
        <w:rPr>
          <w:sz w:val="23"/>
          <w:szCs w:val="23"/>
        </w:rPr>
      </w:pPr>
      <w:r>
        <w:rPr>
          <w:sz w:val="23"/>
          <w:szCs w:val="23"/>
        </w:rPr>
        <w:t xml:space="preserve">Vjerovnik Mario Dorotić </w:t>
      </w:r>
      <w:r w:rsidR="00B03F3C">
        <w:rPr>
          <w:sz w:val="23"/>
          <w:szCs w:val="23"/>
        </w:rPr>
        <w:t xml:space="preserve">je suglasan s prijedlogom punomoćnika vjerovnika CROATIA BANKA d.d. </w:t>
      </w:r>
    </w:p>
    <w:p w:rsidR="00B03F3C" w:rsidP="00014C12" w:rsidRDefault="00B03F3C">
      <w:pPr>
        <w:tabs>
          <w:tab w:val="left" w:pos="960"/>
        </w:tabs>
        <w:jc w:val="both"/>
        <w:rPr>
          <w:sz w:val="23"/>
          <w:szCs w:val="23"/>
        </w:rPr>
      </w:pPr>
    </w:p>
    <w:p w:rsidR="00096409" w:rsidP="00014C12" w:rsidRDefault="00096409">
      <w:pPr>
        <w:tabs>
          <w:tab w:val="left" w:pos="960"/>
        </w:tabs>
        <w:jc w:val="both"/>
        <w:rPr>
          <w:sz w:val="23"/>
          <w:szCs w:val="23"/>
        </w:rPr>
      </w:pPr>
      <w:r>
        <w:rPr>
          <w:sz w:val="23"/>
          <w:szCs w:val="23"/>
        </w:rPr>
        <w:t>Zz vjerovnika Republik</w:t>
      </w:r>
      <w:r w:rsidR="00A3003C">
        <w:rPr>
          <w:sz w:val="23"/>
          <w:szCs w:val="23"/>
        </w:rPr>
        <w:t>a</w:t>
      </w:r>
      <w:r>
        <w:rPr>
          <w:sz w:val="23"/>
          <w:szCs w:val="23"/>
        </w:rPr>
        <w:t xml:space="preserve"> Hrvatsk</w:t>
      </w:r>
      <w:r w:rsidR="00A3003C">
        <w:rPr>
          <w:sz w:val="23"/>
          <w:szCs w:val="23"/>
        </w:rPr>
        <w:t>a</w:t>
      </w:r>
      <w:r>
        <w:rPr>
          <w:sz w:val="23"/>
          <w:szCs w:val="23"/>
        </w:rPr>
        <w:t xml:space="preserve">, Ministarstvo financija, Porezna uprava, Područni ured Šibenik </w:t>
      </w:r>
      <w:r w:rsidR="00A3003C">
        <w:rPr>
          <w:sz w:val="23"/>
          <w:szCs w:val="23"/>
        </w:rPr>
        <w:t xml:space="preserve">navodi </w:t>
      </w:r>
      <w:r w:rsidR="00B03F3C">
        <w:rPr>
          <w:sz w:val="23"/>
          <w:szCs w:val="23"/>
        </w:rPr>
        <w:t>da u Odbor vjerovnika, vjerovnik MINISTARTSVO FINANCIJA, Porezna uprava bude zastupan u osobi  Marije Lončar, zaposlenice Porezne uprave, Područni ured Šibenik. Obvezuje se naknadno dostaviti osobne podatke za gospođu Mariju Lončar.</w:t>
      </w:r>
    </w:p>
    <w:p w:rsidR="00B03F3C" w:rsidP="00014C12" w:rsidRDefault="00B03F3C">
      <w:pPr>
        <w:tabs>
          <w:tab w:val="left" w:pos="960"/>
        </w:tabs>
        <w:jc w:val="both"/>
        <w:rPr>
          <w:sz w:val="23"/>
          <w:szCs w:val="23"/>
        </w:rPr>
      </w:pPr>
    </w:p>
    <w:p w:rsidR="00B03F3C" w:rsidP="00014C12" w:rsidRDefault="00B03F3C">
      <w:pPr>
        <w:tabs>
          <w:tab w:val="left" w:pos="960"/>
        </w:tabs>
        <w:jc w:val="both"/>
        <w:rPr>
          <w:sz w:val="23"/>
          <w:szCs w:val="23"/>
        </w:rPr>
      </w:pPr>
      <w:r>
        <w:rPr>
          <w:sz w:val="23"/>
          <w:szCs w:val="23"/>
        </w:rPr>
        <w:t xml:space="preserve">Stečajni upravitelj nadalje navodi da stečajni dužnik ne može nastaviti poslovanje jer nema uvjeta za nastavak poslovanja. </w:t>
      </w:r>
    </w:p>
    <w:p w:rsidR="00B03F3C" w:rsidP="00014C12" w:rsidRDefault="00B03F3C">
      <w:pPr>
        <w:tabs>
          <w:tab w:val="left" w:pos="960"/>
        </w:tabs>
        <w:jc w:val="both"/>
        <w:rPr>
          <w:sz w:val="23"/>
          <w:szCs w:val="23"/>
        </w:rPr>
      </w:pPr>
    </w:p>
    <w:p w:rsidR="00B03F3C" w:rsidP="00014C12" w:rsidRDefault="00B03F3C">
      <w:pPr>
        <w:tabs>
          <w:tab w:val="left" w:pos="960"/>
        </w:tabs>
        <w:jc w:val="both"/>
        <w:rPr>
          <w:sz w:val="23"/>
          <w:szCs w:val="23"/>
        </w:rPr>
      </w:pPr>
      <w:r>
        <w:rPr>
          <w:sz w:val="23"/>
          <w:szCs w:val="23"/>
        </w:rPr>
        <w:t xml:space="preserve">Nazočni vjerovnici nemaju daljnjih pitanja za stečajnog upravitelja. </w:t>
      </w:r>
    </w:p>
    <w:p w:rsidR="00B03F3C" w:rsidP="009F07FC" w:rsidRDefault="00B03F3C">
      <w:pPr>
        <w:tabs>
          <w:tab w:val="left" w:pos="960"/>
        </w:tabs>
        <w:jc w:val="both"/>
        <w:rPr>
          <w:sz w:val="23"/>
          <w:szCs w:val="23"/>
        </w:rPr>
      </w:pPr>
    </w:p>
    <w:p w:rsidRPr="00082D04" w:rsidR="00B03F3C" w:rsidP="00082D04" w:rsidRDefault="00082D04">
      <w:pPr>
        <w:tabs>
          <w:tab w:val="left" w:pos="960"/>
        </w:tabs>
        <w:jc w:val="both"/>
        <w:rPr>
          <w:sz w:val="23"/>
          <w:szCs w:val="23"/>
        </w:rPr>
      </w:pPr>
      <w:r>
        <w:rPr>
          <w:sz w:val="23"/>
          <w:szCs w:val="23"/>
        </w:rPr>
        <w:t xml:space="preserve">1. </w:t>
      </w:r>
      <w:r w:rsidRPr="00082D04" w:rsidR="00B03F3C">
        <w:rPr>
          <w:sz w:val="23"/>
          <w:szCs w:val="23"/>
        </w:rPr>
        <w:t>Stečajni upravitelj predlaže da vjerovnici na današnjem izvještajnom ročištu prihvati njegovo Izviješće o gospodarskom položaju dužnika i njegovim uzrocima od 22. veljače 2021.</w:t>
      </w:r>
    </w:p>
    <w:p w:rsidRPr="009F07FC" w:rsidR="00B03F3C" w:rsidP="00B03F3C" w:rsidRDefault="00B03F3C">
      <w:pPr>
        <w:tabs>
          <w:tab w:val="left" w:pos="960"/>
        </w:tabs>
        <w:jc w:val="both"/>
        <w:rPr>
          <w:sz w:val="23"/>
          <w:szCs w:val="23"/>
        </w:rPr>
      </w:pPr>
    </w:p>
    <w:p w:rsidR="00B03F3C" w:rsidP="009F07FC" w:rsidRDefault="00B03F3C">
      <w:pPr>
        <w:tabs>
          <w:tab w:val="left" w:pos="960"/>
        </w:tabs>
        <w:jc w:val="both"/>
        <w:rPr>
          <w:sz w:val="23"/>
          <w:szCs w:val="23"/>
        </w:rPr>
      </w:pPr>
      <w:r>
        <w:rPr>
          <w:sz w:val="23"/>
          <w:szCs w:val="23"/>
        </w:rPr>
        <w:t xml:space="preserve">Za Izvješće stečajnog upravitelja </w:t>
      </w:r>
      <w:r w:rsidR="00AC2F4D">
        <w:rPr>
          <w:sz w:val="23"/>
          <w:szCs w:val="23"/>
        </w:rPr>
        <w:t>glasuju vjerovnici CROATIA BANKA d.d. i REPUBLIKA HRVATSKA, Ministarstvo financija, Porezna uprava, Područni ured Šibenik.</w:t>
      </w:r>
    </w:p>
    <w:p w:rsidR="00AC2F4D" w:rsidP="009F07FC" w:rsidRDefault="00AC2F4D">
      <w:pPr>
        <w:tabs>
          <w:tab w:val="left" w:pos="960"/>
        </w:tabs>
        <w:jc w:val="both"/>
        <w:rPr>
          <w:sz w:val="23"/>
          <w:szCs w:val="23"/>
        </w:rPr>
      </w:pPr>
    </w:p>
    <w:p w:rsidR="00AC2F4D" w:rsidP="009F07FC" w:rsidRDefault="00AC2F4D">
      <w:pPr>
        <w:tabs>
          <w:tab w:val="left" w:pos="960"/>
        </w:tabs>
        <w:jc w:val="both"/>
        <w:rPr>
          <w:sz w:val="23"/>
          <w:szCs w:val="23"/>
        </w:rPr>
      </w:pPr>
      <w:r>
        <w:rPr>
          <w:sz w:val="23"/>
          <w:szCs w:val="23"/>
        </w:rPr>
        <w:t>Suzdržan – vjerovnik MARIO DOROTIĆ.</w:t>
      </w:r>
    </w:p>
    <w:p w:rsidR="00B03F3C" w:rsidP="009F07FC" w:rsidRDefault="00B03F3C">
      <w:pPr>
        <w:tabs>
          <w:tab w:val="left" w:pos="960"/>
        </w:tabs>
        <w:jc w:val="both"/>
        <w:rPr>
          <w:sz w:val="23"/>
          <w:szCs w:val="23"/>
        </w:rPr>
      </w:pPr>
    </w:p>
    <w:p w:rsidR="00B03F3C" w:rsidP="009F07FC" w:rsidRDefault="00082D04">
      <w:pPr>
        <w:tabs>
          <w:tab w:val="left" w:pos="960"/>
        </w:tabs>
        <w:jc w:val="both"/>
        <w:rPr>
          <w:sz w:val="23"/>
          <w:szCs w:val="23"/>
        </w:rPr>
      </w:pPr>
      <w:r>
        <w:rPr>
          <w:sz w:val="23"/>
          <w:szCs w:val="23"/>
        </w:rPr>
        <w:t xml:space="preserve">2. </w:t>
      </w:r>
      <w:r w:rsidR="00AC2F4D">
        <w:rPr>
          <w:sz w:val="23"/>
          <w:szCs w:val="23"/>
        </w:rPr>
        <w:t xml:space="preserve">Stečajni upravitelj predlaže da se donese odluka da dužnik neće nastaviti poslovanje. </w:t>
      </w:r>
    </w:p>
    <w:p w:rsidR="00AC2F4D" w:rsidP="009F07FC" w:rsidRDefault="00AC2F4D">
      <w:pPr>
        <w:tabs>
          <w:tab w:val="left" w:pos="960"/>
        </w:tabs>
        <w:jc w:val="both"/>
        <w:rPr>
          <w:sz w:val="23"/>
          <w:szCs w:val="23"/>
        </w:rPr>
      </w:pPr>
    </w:p>
    <w:p w:rsidRPr="00AC2F4D" w:rsidR="00AC2F4D" w:rsidP="00AC2F4D" w:rsidRDefault="00AC2F4D">
      <w:pPr>
        <w:tabs>
          <w:tab w:val="left" w:pos="960"/>
        </w:tabs>
        <w:jc w:val="both"/>
        <w:rPr>
          <w:sz w:val="23"/>
          <w:szCs w:val="23"/>
        </w:rPr>
      </w:pPr>
      <w:r>
        <w:rPr>
          <w:sz w:val="23"/>
          <w:szCs w:val="23"/>
        </w:rPr>
        <w:t xml:space="preserve">Za prijedlog stečajnog upravitelja </w:t>
      </w:r>
      <w:r w:rsidRPr="00AC2F4D">
        <w:rPr>
          <w:sz w:val="23"/>
          <w:szCs w:val="23"/>
        </w:rPr>
        <w:t>glasuju vjerovnici CROATIA BANKA d.d. i REPUBLIKA HRVATSKA, Ministarstvo financija, Porezna uprava, Područni ured Šibenik.</w:t>
      </w:r>
    </w:p>
    <w:p w:rsidRPr="00AC2F4D" w:rsidR="00AC2F4D" w:rsidP="00AC2F4D" w:rsidRDefault="00AC2F4D">
      <w:pPr>
        <w:tabs>
          <w:tab w:val="left" w:pos="960"/>
        </w:tabs>
        <w:jc w:val="both"/>
        <w:rPr>
          <w:sz w:val="23"/>
          <w:szCs w:val="23"/>
        </w:rPr>
      </w:pPr>
    </w:p>
    <w:p w:rsidRPr="00AC2F4D" w:rsidR="00AC2F4D" w:rsidP="00AC2F4D" w:rsidRDefault="00AC2F4D">
      <w:pPr>
        <w:tabs>
          <w:tab w:val="left" w:pos="960"/>
        </w:tabs>
        <w:jc w:val="both"/>
        <w:rPr>
          <w:sz w:val="23"/>
          <w:szCs w:val="23"/>
        </w:rPr>
      </w:pPr>
      <w:r w:rsidRPr="00AC2F4D">
        <w:rPr>
          <w:sz w:val="23"/>
          <w:szCs w:val="23"/>
        </w:rPr>
        <w:t>Suzdržan – vjerovnik MARIO DOROTIĆ.</w:t>
      </w:r>
    </w:p>
    <w:p w:rsidR="00082D04" w:rsidP="00082D04" w:rsidRDefault="00082D04">
      <w:pPr>
        <w:pStyle w:val="Obinitekst"/>
        <w:jc w:val="both"/>
        <w:rPr>
          <w:rFonts w:ascii="Times New Roman" w:hAnsi="Times New Roman"/>
          <w:sz w:val="23"/>
          <w:szCs w:val="23"/>
          <w:lang w:val="hr-HR"/>
        </w:rPr>
      </w:pPr>
      <w:r>
        <w:rPr>
          <w:rFonts w:ascii="Times New Roman" w:hAnsi="Times New Roman"/>
          <w:sz w:val="23"/>
          <w:szCs w:val="23"/>
        </w:rPr>
        <w:lastRenderedPageBreak/>
        <w:t>3</w:t>
      </w:r>
      <w:r w:rsidRPr="009F07FC">
        <w:rPr>
          <w:rFonts w:ascii="Times New Roman" w:hAnsi="Times New Roman"/>
          <w:sz w:val="23"/>
          <w:szCs w:val="23"/>
        </w:rPr>
        <w:t xml:space="preserve">. Daje se na glasovanje prijedlog </w:t>
      </w:r>
      <w:r w:rsidRPr="009F07FC">
        <w:rPr>
          <w:rFonts w:ascii="Times New Roman" w:hAnsi="Times New Roman"/>
          <w:sz w:val="23"/>
          <w:szCs w:val="23"/>
          <w:lang w:val="hr-HR"/>
        </w:rPr>
        <w:t xml:space="preserve">stečajnog upravitelja da se prihvate do sada poduzete radnje od strane istoga u konkretnom stečajnom postupku. </w:t>
      </w:r>
    </w:p>
    <w:p w:rsidR="00082D04" w:rsidP="00082D04" w:rsidRDefault="00082D04">
      <w:pPr>
        <w:pStyle w:val="Obinitekst"/>
        <w:jc w:val="both"/>
        <w:rPr>
          <w:rFonts w:ascii="Times New Roman" w:hAnsi="Times New Roman"/>
          <w:sz w:val="23"/>
          <w:szCs w:val="23"/>
          <w:lang w:val="hr-HR"/>
        </w:rPr>
      </w:pPr>
    </w:p>
    <w:p w:rsidRPr="00AC2F4D" w:rsidR="00082D04" w:rsidP="00082D04" w:rsidRDefault="00082D04">
      <w:pPr>
        <w:tabs>
          <w:tab w:val="left" w:pos="960"/>
        </w:tabs>
        <w:jc w:val="both"/>
        <w:rPr>
          <w:sz w:val="23"/>
          <w:szCs w:val="23"/>
        </w:rPr>
      </w:pPr>
      <w:r>
        <w:rPr>
          <w:sz w:val="23"/>
          <w:szCs w:val="23"/>
        </w:rPr>
        <w:t xml:space="preserve">Za prijedlog stečajnog upravitelja </w:t>
      </w:r>
      <w:r w:rsidRPr="00AC2F4D">
        <w:rPr>
          <w:sz w:val="23"/>
          <w:szCs w:val="23"/>
        </w:rPr>
        <w:t>glasuju vjerovnici CROATIA BANKA d.d. i REPUBLIKA HRVATSKA, Ministarstvo financija, Porezna uprava, Područni ured Šibenik.</w:t>
      </w:r>
    </w:p>
    <w:p w:rsidRPr="00AC2F4D" w:rsidR="00082D04" w:rsidP="00082D04" w:rsidRDefault="00082D04">
      <w:pPr>
        <w:tabs>
          <w:tab w:val="left" w:pos="960"/>
        </w:tabs>
        <w:jc w:val="both"/>
        <w:rPr>
          <w:sz w:val="23"/>
          <w:szCs w:val="23"/>
        </w:rPr>
      </w:pPr>
    </w:p>
    <w:p w:rsidRPr="00AC2F4D" w:rsidR="00082D04" w:rsidP="00082D04" w:rsidRDefault="00082D04">
      <w:pPr>
        <w:tabs>
          <w:tab w:val="left" w:pos="960"/>
        </w:tabs>
        <w:jc w:val="both"/>
        <w:rPr>
          <w:sz w:val="23"/>
          <w:szCs w:val="23"/>
        </w:rPr>
      </w:pPr>
      <w:r w:rsidRPr="00AC2F4D">
        <w:rPr>
          <w:sz w:val="23"/>
          <w:szCs w:val="23"/>
        </w:rPr>
        <w:t>Suzdržan – vjerovnik MARIO DOROTIĆ.</w:t>
      </w:r>
    </w:p>
    <w:p w:rsidRPr="009F07FC" w:rsidR="00082D04" w:rsidP="00082D04" w:rsidRDefault="00082D04">
      <w:pPr>
        <w:pStyle w:val="Obinitekst"/>
        <w:jc w:val="both"/>
        <w:rPr>
          <w:rFonts w:ascii="Times New Roman" w:hAnsi="Times New Roman"/>
          <w:sz w:val="23"/>
          <w:szCs w:val="23"/>
          <w:lang w:val="hr-HR"/>
        </w:rPr>
      </w:pPr>
    </w:p>
    <w:p w:rsidR="00082D04" w:rsidP="00082D04" w:rsidRDefault="00082D04">
      <w:pPr>
        <w:tabs>
          <w:tab w:val="left" w:pos="960"/>
        </w:tabs>
        <w:jc w:val="both"/>
        <w:rPr>
          <w:sz w:val="23"/>
          <w:szCs w:val="23"/>
        </w:rPr>
      </w:pPr>
      <w:r w:rsidRPr="009F07FC">
        <w:rPr>
          <w:sz w:val="23"/>
          <w:szCs w:val="23"/>
        </w:rPr>
        <w:t>4. Daje se na glasovanje prijedlog stečajnog upravitelja da se pristupi izradi stečajnog plana</w:t>
      </w:r>
      <w:r>
        <w:rPr>
          <w:sz w:val="23"/>
          <w:szCs w:val="23"/>
        </w:rPr>
        <w:t xml:space="preserve"> kojim bi se  prvenstveno regulirale dugoročne financijske obveze prema razlučnim vjerovnicima. </w:t>
      </w:r>
    </w:p>
    <w:p w:rsidR="00082D04" w:rsidP="00082D04" w:rsidRDefault="00082D04">
      <w:pPr>
        <w:tabs>
          <w:tab w:val="left" w:pos="960"/>
        </w:tabs>
        <w:jc w:val="both"/>
        <w:rPr>
          <w:sz w:val="23"/>
          <w:szCs w:val="23"/>
        </w:rPr>
      </w:pPr>
    </w:p>
    <w:p w:rsidR="00082D04" w:rsidP="00082D04" w:rsidRDefault="00082D04">
      <w:pPr>
        <w:tabs>
          <w:tab w:val="left" w:pos="960"/>
        </w:tabs>
        <w:jc w:val="both"/>
        <w:rPr>
          <w:sz w:val="23"/>
          <w:szCs w:val="23"/>
        </w:rPr>
      </w:pPr>
      <w:r>
        <w:rPr>
          <w:sz w:val="23"/>
          <w:szCs w:val="23"/>
        </w:rPr>
        <w:t xml:space="preserve">Za prijedlog stečajnog upravitelja glasuju vjerovnici MARIO DOROTIĆ i </w:t>
      </w:r>
      <w:r w:rsidRPr="00082D04">
        <w:rPr>
          <w:sz w:val="23"/>
          <w:szCs w:val="23"/>
        </w:rPr>
        <w:t>REPUBLIKA HRVATSKA, Ministarstvo financija, Porezna uprava, Područni ured Šibenik</w:t>
      </w:r>
      <w:r>
        <w:rPr>
          <w:sz w:val="23"/>
          <w:szCs w:val="23"/>
        </w:rPr>
        <w:t>.</w:t>
      </w:r>
    </w:p>
    <w:p w:rsidR="00082D04" w:rsidP="00082D04" w:rsidRDefault="00082D04">
      <w:pPr>
        <w:tabs>
          <w:tab w:val="left" w:pos="960"/>
        </w:tabs>
        <w:jc w:val="both"/>
        <w:rPr>
          <w:sz w:val="23"/>
          <w:szCs w:val="23"/>
        </w:rPr>
      </w:pPr>
    </w:p>
    <w:p w:rsidR="00082D04" w:rsidP="00082D04" w:rsidRDefault="00082D04">
      <w:pPr>
        <w:tabs>
          <w:tab w:val="left" w:pos="960"/>
        </w:tabs>
        <w:jc w:val="both"/>
        <w:rPr>
          <w:sz w:val="23"/>
          <w:szCs w:val="23"/>
        </w:rPr>
      </w:pPr>
      <w:r>
        <w:rPr>
          <w:sz w:val="23"/>
          <w:szCs w:val="23"/>
        </w:rPr>
        <w:t xml:space="preserve">Protiv prijedloga stečajnog upravitelj glasuje vjerovnik CROATIA BANKA d.d. </w:t>
      </w:r>
    </w:p>
    <w:p w:rsidR="00082D04" w:rsidP="00082D04" w:rsidRDefault="00082D04">
      <w:pPr>
        <w:tabs>
          <w:tab w:val="left" w:pos="960"/>
        </w:tabs>
        <w:jc w:val="both"/>
        <w:rPr>
          <w:sz w:val="23"/>
          <w:szCs w:val="23"/>
        </w:rPr>
      </w:pPr>
    </w:p>
    <w:p w:rsidRPr="009F1E9E" w:rsidR="009F1E9E" w:rsidP="009F1E9E" w:rsidRDefault="009F1E9E">
      <w:pPr>
        <w:tabs>
          <w:tab w:val="left" w:pos="960"/>
        </w:tabs>
        <w:jc w:val="both"/>
        <w:rPr>
          <w:sz w:val="23"/>
          <w:szCs w:val="23"/>
        </w:rPr>
      </w:pPr>
      <w:r w:rsidRPr="009F1E9E">
        <w:rPr>
          <w:sz w:val="23"/>
          <w:szCs w:val="23"/>
        </w:rPr>
        <w:t xml:space="preserve">5. Daje se na glasovanje predloženi predračun troškova stečajnog postupka od 22. veljače 2021. </w:t>
      </w:r>
    </w:p>
    <w:p w:rsidR="00082D04" w:rsidP="00082D04" w:rsidRDefault="00082D04">
      <w:pPr>
        <w:tabs>
          <w:tab w:val="left" w:pos="960"/>
        </w:tabs>
        <w:jc w:val="both"/>
        <w:rPr>
          <w:sz w:val="23"/>
          <w:szCs w:val="23"/>
        </w:rPr>
      </w:pPr>
    </w:p>
    <w:p w:rsidR="009F1E9E" w:rsidP="00082D04" w:rsidRDefault="009F1E9E">
      <w:pPr>
        <w:tabs>
          <w:tab w:val="left" w:pos="960"/>
        </w:tabs>
        <w:jc w:val="both"/>
        <w:rPr>
          <w:sz w:val="23"/>
          <w:szCs w:val="23"/>
        </w:rPr>
      </w:pPr>
      <w:r>
        <w:rPr>
          <w:sz w:val="23"/>
          <w:szCs w:val="23"/>
        </w:rPr>
        <w:t xml:space="preserve">Protiv glasuju vjerovnici </w:t>
      </w:r>
      <w:r w:rsidRPr="009F1E9E">
        <w:rPr>
          <w:sz w:val="23"/>
          <w:szCs w:val="23"/>
        </w:rPr>
        <w:t>CROATIA BANKA d.d. i REPUBLIKA HRVATSKA, Ministarstvo financija, Porezna uprava, Područni ured Šibenik</w:t>
      </w:r>
      <w:r>
        <w:rPr>
          <w:sz w:val="23"/>
          <w:szCs w:val="23"/>
        </w:rPr>
        <w:t>.</w:t>
      </w:r>
    </w:p>
    <w:p w:rsidR="009F1E9E" w:rsidP="00082D04" w:rsidRDefault="009F1E9E">
      <w:pPr>
        <w:tabs>
          <w:tab w:val="left" w:pos="960"/>
        </w:tabs>
        <w:jc w:val="both"/>
        <w:rPr>
          <w:sz w:val="23"/>
          <w:szCs w:val="23"/>
        </w:rPr>
      </w:pPr>
    </w:p>
    <w:p w:rsidR="009F1E9E" w:rsidP="00082D04" w:rsidRDefault="009F1E9E">
      <w:pPr>
        <w:tabs>
          <w:tab w:val="left" w:pos="960"/>
        </w:tabs>
        <w:jc w:val="both"/>
        <w:rPr>
          <w:sz w:val="23"/>
          <w:szCs w:val="23"/>
        </w:rPr>
      </w:pPr>
      <w:r>
        <w:rPr>
          <w:sz w:val="23"/>
          <w:szCs w:val="23"/>
        </w:rPr>
        <w:t>Suzdržan – vjerovnik MARIO DOROTIĆ.</w:t>
      </w:r>
    </w:p>
    <w:p w:rsidRPr="009F07FC" w:rsidR="00082D04" w:rsidP="00082D04" w:rsidRDefault="00082D04">
      <w:pPr>
        <w:tabs>
          <w:tab w:val="left" w:pos="960"/>
        </w:tabs>
        <w:jc w:val="both"/>
        <w:rPr>
          <w:sz w:val="23"/>
          <w:szCs w:val="23"/>
        </w:rPr>
      </w:pPr>
    </w:p>
    <w:p w:rsidR="009F1E9E" w:rsidP="009F1E9E" w:rsidRDefault="009F1E9E">
      <w:pPr>
        <w:tabs>
          <w:tab w:val="left" w:pos="960"/>
        </w:tabs>
        <w:jc w:val="both"/>
        <w:rPr>
          <w:sz w:val="23"/>
          <w:szCs w:val="23"/>
        </w:rPr>
      </w:pPr>
      <w:r>
        <w:rPr>
          <w:sz w:val="23"/>
          <w:szCs w:val="23"/>
        </w:rPr>
        <w:t>6. Daje se na glasovanje prijedlog vjerovnika CROATIA BANKA d.d. da se osnuje Odbor vjerovnika sa 3 (tri) člana te da se u isti imenuje vjerovnik CROATIA BANKA d.d., Zagreb, koji bi predstavljao vjerovnike s najvišim tražbinama ujedno i razlučni vjerovnik i koji bi bio zastupan po Maji Markovinović Šarac, zaposlenici CROATIA BANKA d.d. Nadalje, predlaže se da se u Odbor vjerovnika od strane prijašnjih dužnikovih radnika imenuje gospodin MARIO DOROTIĆ, Vodice, Blata 88, OIB: 3387230074 i to kao predstavnik prijašnjih dužnikovih radnika i nadalje da se u  Odbor vjerovnika imenuje predstavnik vjerovnika MINISTARTSVA FINANCIJA, Porezne uprave, Područni ured Šibenik, a koji vjerovnik bi bio zastupan po Mariji Lončar, zaposlenici Porezne uprave, Područni ured Šibenik.</w:t>
      </w:r>
    </w:p>
    <w:p w:rsidR="009F1E9E" w:rsidP="009F1E9E" w:rsidRDefault="009F1E9E">
      <w:pPr>
        <w:tabs>
          <w:tab w:val="left" w:pos="960"/>
        </w:tabs>
        <w:jc w:val="both"/>
        <w:rPr>
          <w:sz w:val="23"/>
          <w:szCs w:val="23"/>
        </w:rPr>
      </w:pPr>
    </w:p>
    <w:p w:rsidR="009F1E9E" w:rsidP="009F1E9E" w:rsidRDefault="009F1E9E">
      <w:pPr>
        <w:tabs>
          <w:tab w:val="left" w:pos="960"/>
        </w:tabs>
        <w:jc w:val="both"/>
        <w:rPr>
          <w:sz w:val="23"/>
          <w:szCs w:val="23"/>
        </w:rPr>
      </w:pPr>
      <w:r>
        <w:rPr>
          <w:sz w:val="23"/>
          <w:szCs w:val="23"/>
        </w:rPr>
        <w:t xml:space="preserve">Za prijedlog vjerovnika CROATIA BANKA d.d. glasuju vjerovnici CROATIA BANKA d.d. i </w:t>
      </w:r>
      <w:r w:rsidRPr="009F1E9E">
        <w:rPr>
          <w:sz w:val="23"/>
          <w:szCs w:val="23"/>
        </w:rPr>
        <w:t>REPUBLIKA HRVATSKA, Ministarstvo financija, Porezna uprava, Područni ured Šibenik</w:t>
      </w:r>
      <w:r>
        <w:rPr>
          <w:sz w:val="23"/>
          <w:szCs w:val="23"/>
        </w:rPr>
        <w:t>.</w:t>
      </w:r>
    </w:p>
    <w:p w:rsidR="009F1E9E" w:rsidP="009F1E9E" w:rsidRDefault="009F1E9E">
      <w:pPr>
        <w:tabs>
          <w:tab w:val="left" w:pos="960"/>
        </w:tabs>
        <w:jc w:val="both"/>
        <w:rPr>
          <w:sz w:val="23"/>
          <w:szCs w:val="23"/>
        </w:rPr>
      </w:pPr>
    </w:p>
    <w:p w:rsidR="009F1E9E" w:rsidP="009F1E9E" w:rsidRDefault="009F1E9E">
      <w:pPr>
        <w:tabs>
          <w:tab w:val="left" w:pos="960"/>
        </w:tabs>
        <w:jc w:val="both"/>
        <w:rPr>
          <w:sz w:val="23"/>
          <w:szCs w:val="23"/>
        </w:rPr>
      </w:pPr>
      <w:r>
        <w:rPr>
          <w:sz w:val="23"/>
          <w:szCs w:val="23"/>
        </w:rPr>
        <w:t>Suzdržan – vjerovnik MARIO DOROTIĆ.</w:t>
      </w:r>
    </w:p>
    <w:p w:rsidRPr="009F07FC" w:rsidR="00716EFA" w:rsidP="00014C12" w:rsidRDefault="00716EFA">
      <w:pPr>
        <w:tabs>
          <w:tab w:val="left" w:pos="960"/>
        </w:tabs>
        <w:jc w:val="both"/>
        <w:rPr>
          <w:sz w:val="23"/>
          <w:szCs w:val="23"/>
        </w:rPr>
      </w:pPr>
    </w:p>
    <w:p w:rsidRPr="009F07FC" w:rsidR="00445EF3" w:rsidP="00445EF3" w:rsidRDefault="00445EF3">
      <w:pPr>
        <w:tabs>
          <w:tab w:val="left" w:pos="960"/>
        </w:tabs>
        <w:rPr>
          <w:sz w:val="23"/>
          <w:szCs w:val="23"/>
        </w:rPr>
      </w:pPr>
    </w:p>
    <w:p w:rsidRPr="009F07FC" w:rsidR="003119CD" w:rsidP="00445EF3" w:rsidRDefault="000360B4">
      <w:pPr>
        <w:tabs>
          <w:tab w:val="left" w:pos="960"/>
        </w:tabs>
        <w:rPr>
          <w:sz w:val="23"/>
          <w:szCs w:val="23"/>
        </w:rPr>
      </w:pPr>
      <w:r w:rsidRPr="009F07FC">
        <w:rPr>
          <w:sz w:val="23"/>
          <w:szCs w:val="23"/>
        </w:rPr>
        <w:t>U</w:t>
      </w:r>
      <w:r w:rsidRPr="009F07FC" w:rsidR="00D045F0">
        <w:rPr>
          <w:sz w:val="23"/>
          <w:szCs w:val="23"/>
        </w:rPr>
        <w:t xml:space="preserve">tvrđuje </w:t>
      </w:r>
      <w:r w:rsidRPr="009F07FC">
        <w:rPr>
          <w:sz w:val="23"/>
          <w:szCs w:val="23"/>
        </w:rPr>
        <w:t xml:space="preserve">se </w:t>
      </w:r>
      <w:r w:rsidRPr="009F07FC" w:rsidR="00D045F0">
        <w:rPr>
          <w:sz w:val="23"/>
          <w:szCs w:val="23"/>
        </w:rPr>
        <w:t>da su na S</w:t>
      </w:r>
      <w:r w:rsidRPr="009F07FC" w:rsidR="003119CD">
        <w:rPr>
          <w:sz w:val="23"/>
          <w:szCs w:val="23"/>
        </w:rPr>
        <w:t>kupštini vjerovnika donijete slijedeće odluke</w:t>
      </w:r>
      <w:r w:rsidRPr="009F07FC" w:rsidR="00BD2C52">
        <w:rPr>
          <w:sz w:val="23"/>
          <w:szCs w:val="23"/>
        </w:rPr>
        <w:t>:</w:t>
      </w:r>
    </w:p>
    <w:p w:rsidRPr="009F07FC" w:rsidR="00F95A48" w:rsidP="00014C12" w:rsidRDefault="00F95A48">
      <w:pPr>
        <w:jc w:val="both"/>
        <w:rPr>
          <w:sz w:val="23"/>
          <w:szCs w:val="23"/>
          <w:lang w:eastAsia="en-US"/>
        </w:rPr>
      </w:pPr>
    </w:p>
    <w:p w:rsidRPr="009F1E9E" w:rsidR="000360B4" w:rsidP="009F1E9E" w:rsidRDefault="00744CF1">
      <w:pPr>
        <w:pStyle w:val="Odlomakpopisa"/>
        <w:numPr>
          <w:ilvl w:val="0"/>
          <w:numId w:val="12"/>
        </w:numPr>
        <w:tabs>
          <w:tab w:val="left" w:pos="960"/>
        </w:tabs>
        <w:jc w:val="both"/>
        <w:rPr>
          <w:sz w:val="23"/>
          <w:szCs w:val="23"/>
        </w:rPr>
      </w:pPr>
      <w:r w:rsidRPr="009F1E9E">
        <w:rPr>
          <w:sz w:val="23"/>
          <w:szCs w:val="23"/>
        </w:rPr>
        <w:t>Prihvaća se Izvješće</w:t>
      </w:r>
      <w:r w:rsidRPr="009F1E9E" w:rsidR="00F95A48">
        <w:rPr>
          <w:sz w:val="23"/>
          <w:szCs w:val="23"/>
        </w:rPr>
        <w:t xml:space="preserve"> stečajnog upravitelja o gospodarskom položaju dužnika </w:t>
      </w:r>
      <w:r w:rsidRPr="009F1E9E" w:rsidR="009F1E9E">
        <w:rPr>
          <w:sz w:val="23"/>
          <w:szCs w:val="23"/>
        </w:rPr>
        <w:t xml:space="preserve">i </w:t>
      </w:r>
      <w:r w:rsidRPr="009F1E9E" w:rsidR="00445EF3">
        <w:rPr>
          <w:sz w:val="23"/>
          <w:szCs w:val="23"/>
        </w:rPr>
        <w:t>njegovim uzrocima od 22</w:t>
      </w:r>
      <w:r w:rsidRPr="009F1E9E" w:rsidR="000360B4">
        <w:rPr>
          <w:sz w:val="23"/>
          <w:szCs w:val="23"/>
        </w:rPr>
        <w:t>. veljače 2021.</w:t>
      </w:r>
    </w:p>
    <w:p w:rsidRPr="009F1E9E" w:rsidR="00AD6E19" w:rsidP="00601564" w:rsidRDefault="009F1E9E">
      <w:pPr>
        <w:pStyle w:val="Odlomakpopisa"/>
        <w:numPr>
          <w:ilvl w:val="0"/>
          <w:numId w:val="12"/>
        </w:numPr>
        <w:tabs>
          <w:tab w:val="left" w:pos="960"/>
        </w:tabs>
        <w:jc w:val="both"/>
        <w:rPr>
          <w:sz w:val="23"/>
          <w:szCs w:val="23"/>
        </w:rPr>
      </w:pPr>
      <w:r w:rsidRPr="009F1E9E">
        <w:rPr>
          <w:sz w:val="23"/>
          <w:szCs w:val="23"/>
        </w:rPr>
        <w:t xml:space="preserve">Dužnik neće nastaviti poslovanje. </w:t>
      </w:r>
    </w:p>
    <w:p w:rsidRPr="009F07FC" w:rsidR="00AD6E19" w:rsidP="009F1E9E" w:rsidRDefault="00AD6E19">
      <w:pPr>
        <w:pStyle w:val="Obinitekst"/>
        <w:numPr>
          <w:ilvl w:val="0"/>
          <w:numId w:val="12"/>
        </w:numPr>
        <w:jc w:val="both"/>
        <w:rPr>
          <w:rFonts w:ascii="Times New Roman" w:hAnsi="Times New Roman"/>
          <w:sz w:val="23"/>
          <w:szCs w:val="23"/>
          <w:lang w:val="hr-HR"/>
        </w:rPr>
      </w:pPr>
      <w:r w:rsidRPr="009F07FC">
        <w:rPr>
          <w:rFonts w:ascii="Times New Roman" w:hAnsi="Times New Roman"/>
          <w:sz w:val="23"/>
          <w:szCs w:val="23"/>
        </w:rPr>
        <w:t>P</w:t>
      </w:r>
      <w:r w:rsidRPr="009F07FC" w:rsidR="00445EF3">
        <w:rPr>
          <w:rFonts w:ascii="Times New Roman" w:hAnsi="Times New Roman"/>
          <w:sz w:val="23"/>
          <w:szCs w:val="23"/>
        </w:rPr>
        <w:t>r</w:t>
      </w:r>
      <w:r w:rsidRPr="009F07FC">
        <w:rPr>
          <w:rFonts w:ascii="Times New Roman" w:hAnsi="Times New Roman"/>
          <w:sz w:val="23"/>
          <w:szCs w:val="23"/>
        </w:rPr>
        <w:t xml:space="preserve">ihvaćaju se do sada poduzete radnje stečajnog upravitelja. </w:t>
      </w:r>
    </w:p>
    <w:p w:rsidRPr="009F1E9E" w:rsidR="009F1E9E" w:rsidP="009F1E9E" w:rsidRDefault="009F1E9E">
      <w:pPr>
        <w:pStyle w:val="Obinitekst"/>
        <w:numPr>
          <w:ilvl w:val="0"/>
          <w:numId w:val="12"/>
        </w:numPr>
        <w:jc w:val="both"/>
        <w:rPr>
          <w:rFonts w:ascii="Times New Roman" w:hAnsi="Times New Roman"/>
          <w:sz w:val="23"/>
          <w:szCs w:val="23"/>
        </w:rPr>
      </w:pPr>
      <w:r w:rsidRPr="009F1E9E">
        <w:rPr>
          <w:rFonts w:ascii="Times New Roman" w:hAnsi="Times New Roman"/>
          <w:sz w:val="23"/>
          <w:szCs w:val="23"/>
        </w:rPr>
        <w:t xml:space="preserve">Osniva se Odbor vjerovnika sa 3 (tri) člana u koji se imenuju vjerovnik CROATIA BANKA d.d., Zagreb, </w:t>
      </w:r>
      <w:r w:rsidR="00ED4BBB">
        <w:rPr>
          <w:rFonts w:ascii="Times New Roman" w:hAnsi="Times New Roman"/>
          <w:sz w:val="23"/>
          <w:szCs w:val="23"/>
        </w:rPr>
        <w:t xml:space="preserve">OIB: 32247795989 </w:t>
      </w:r>
      <w:r w:rsidRPr="009F1E9E">
        <w:rPr>
          <w:rFonts w:ascii="Times New Roman" w:hAnsi="Times New Roman"/>
          <w:sz w:val="23"/>
          <w:szCs w:val="23"/>
        </w:rPr>
        <w:t>koji predstavlja vjerovnike s najvišim tražbinama ujedno i razlučni vjerovnik</w:t>
      </w:r>
      <w:r w:rsidR="00ED4BBB">
        <w:rPr>
          <w:rFonts w:ascii="Times New Roman" w:hAnsi="Times New Roman"/>
          <w:sz w:val="23"/>
          <w:szCs w:val="23"/>
        </w:rPr>
        <w:t>, a isti će zasupati Maja</w:t>
      </w:r>
      <w:r w:rsidRPr="009F1E9E">
        <w:rPr>
          <w:rFonts w:ascii="Times New Roman" w:hAnsi="Times New Roman"/>
          <w:sz w:val="23"/>
          <w:szCs w:val="23"/>
        </w:rPr>
        <w:t xml:space="preserve"> Markovinović Šarac, zaposlenic</w:t>
      </w:r>
      <w:r w:rsidR="00ED4BBB">
        <w:rPr>
          <w:rFonts w:ascii="Times New Roman" w:hAnsi="Times New Roman"/>
          <w:sz w:val="23"/>
          <w:szCs w:val="23"/>
        </w:rPr>
        <w:t>a</w:t>
      </w:r>
      <w:r w:rsidRPr="009F1E9E">
        <w:rPr>
          <w:rFonts w:ascii="Times New Roman" w:hAnsi="Times New Roman"/>
          <w:sz w:val="23"/>
          <w:szCs w:val="23"/>
        </w:rPr>
        <w:t xml:space="preserve"> CROATIA BANKA d.d</w:t>
      </w:r>
      <w:r w:rsidR="00ED4BBB">
        <w:rPr>
          <w:rFonts w:ascii="Times New Roman" w:hAnsi="Times New Roman"/>
          <w:sz w:val="23"/>
          <w:szCs w:val="23"/>
        </w:rPr>
        <w:t xml:space="preserve">., </w:t>
      </w:r>
      <w:r w:rsidRPr="009F1E9E" w:rsidR="00ED4BBB">
        <w:rPr>
          <w:rFonts w:ascii="Times New Roman" w:hAnsi="Times New Roman"/>
          <w:sz w:val="23"/>
          <w:szCs w:val="23"/>
        </w:rPr>
        <w:t>MARIO DOROTIĆ, Vodice, Blata 88, OIB: 3387230074</w:t>
      </w:r>
      <w:r w:rsidRPr="009F1E9E">
        <w:rPr>
          <w:rFonts w:ascii="Times New Roman" w:hAnsi="Times New Roman"/>
          <w:sz w:val="23"/>
          <w:szCs w:val="23"/>
        </w:rPr>
        <w:t xml:space="preserve"> </w:t>
      </w:r>
      <w:r w:rsidR="00ED4BBB">
        <w:rPr>
          <w:rFonts w:ascii="Times New Roman" w:hAnsi="Times New Roman"/>
          <w:sz w:val="23"/>
          <w:szCs w:val="23"/>
        </w:rPr>
        <w:t>vjerovnik</w:t>
      </w:r>
      <w:r w:rsidRPr="009F1E9E">
        <w:rPr>
          <w:rFonts w:ascii="Times New Roman" w:hAnsi="Times New Roman"/>
          <w:sz w:val="23"/>
          <w:szCs w:val="23"/>
        </w:rPr>
        <w:t xml:space="preserve"> </w:t>
      </w:r>
      <w:r w:rsidR="00ED4BBB">
        <w:rPr>
          <w:rFonts w:ascii="Times New Roman" w:hAnsi="Times New Roman"/>
          <w:sz w:val="23"/>
          <w:szCs w:val="23"/>
        </w:rPr>
        <w:t xml:space="preserve">i </w:t>
      </w:r>
      <w:r w:rsidRPr="009F1E9E">
        <w:rPr>
          <w:rFonts w:ascii="Times New Roman" w:hAnsi="Times New Roman"/>
          <w:sz w:val="23"/>
          <w:szCs w:val="23"/>
        </w:rPr>
        <w:t xml:space="preserve">predstavnik prijašnjih dužnikovih radnika </w:t>
      </w:r>
      <w:r w:rsidR="00ED4BBB">
        <w:rPr>
          <w:rFonts w:ascii="Times New Roman" w:hAnsi="Times New Roman"/>
          <w:sz w:val="23"/>
          <w:szCs w:val="23"/>
        </w:rPr>
        <w:t xml:space="preserve">i vjerovnik </w:t>
      </w:r>
      <w:r w:rsidRPr="009F1E9E">
        <w:rPr>
          <w:rFonts w:ascii="Times New Roman" w:hAnsi="Times New Roman"/>
          <w:sz w:val="23"/>
          <w:szCs w:val="23"/>
        </w:rPr>
        <w:t>MINISTA</w:t>
      </w:r>
      <w:r w:rsidR="00ED4BBB">
        <w:rPr>
          <w:rFonts w:ascii="Times New Roman" w:hAnsi="Times New Roman"/>
          <w:sz w:val="23"/>
          <w:szCs w:val="23"/>
        </w:rPr>
        <w:t>RTSVO</w:t>
      </w:r>
      <w:r w:rsidRPr="009F1E9E">
        <w:rPr>
          <w:rFonts w:ascii="Times New Roman" w:hAnsi="Times New Roman"/>
          <w:sz w:val="23"/>
          <w:szCs w:val="23"/>
        </w:rPr>
        <w:t xml:space="preserve"> FINANCIJA, Porezn</w:t>
      </w:r>
      <w:r w:rsidR="00ED4BBB">
        <w:rPr>
          <w:rFonts w:ascii="Times New Roman" w:hAnsi="Times New Roman"/>
          <w:sz w:val="23"/>
          <w:szCs w:val="23"/>
        </w:rPr>
        <w:t>a</w:t>
      </w:r>
      <w:r w:rsidRPr="009F1E9E">
        <w:rPr>
          <w:rFonts w:ascii="Times New Roman" w:hAnsi="Times New Roman"/>
          <w:sz w:val="23"/>
          <w:szCs w:val="23"/>
        </w:rPr>
        <w:t xml:space="preserve"> uprav</w:t>
      </w:r>
      <w:r w:rsidR="00ED4BBB">
        <w:rPr>
          <w:rFonts w:ascii="Times New Roman" w:hAnsi="Times New Roman"/>
          <w:sz w:val="23"/>
          <w:szCs w:val="23"/>
        </w:rPr>
        <w:t>a</w:t>
      </w:r>
      <w:r w:rsidRPr="009F1E9E">
        <w:rPr>
          <w:rFonts w:ascii="Times New Roman" w:hAnsi="Times New Roman"/>
          <w:sz w:val="23"/>
          <w:szCs w:val="23"/>
        </w:rPr>
        <w:t xml:space="preserve">, Područni ured Šibenik, </w:t>
      </w:r>
      <w:r w:rsidR="00ED4BBB">
        <w:rPr>
          <w:rFonts w:ascii="Times New Roman" w:hAnsi="Times New Roman"/>
          <w:sz w:val="23"/>
          <w:szCs w:val="23"/>
        </w:rPr>
        <w:t xml:space="preserve">koji će biti </w:t>
      </w:r>
      <w:r w:rsidRPr="009F1E9E">
        <w:rPr>
          <w:rFonts w:ascii="Times New Roman" w:hAnsi="Times New Roman"/>
          <w:sz w:val="23"/>
          <w:szCs w:val="23"/>
        </w:rPr>
        <w:t>zastupan po Mariji Lončar, zaposlenici Porezne uprave, Područni ured Šibenik.</w:t>
      </w:r>
    </w:p>
    <w:p w:rsidRPr="009F07FC" w:rsidR="00A0535E" w:rsidP="00014C12" w:rsidRDefault="00A0535E">
      <w:pPr>
        <w:tabs>
          <w:tab w:val="left" w:pos="960"/>
        </w:tabs>
        <w:jc w:val="both"/>
        <w:rPr>
          <w:sz w:val="23"/>
          <w:szCs w:val="23"/>
        </w:rPr>
      </w:pPr>
    </w:p>
    <w:p w:rsidRPr="009F07FC" w:rsidR="00A0535E" w:rsidP="00014C12" w:rsidRDefault="00A0535E">
      <w:pPr>
        <w:tabs>
          <w:tab w:val="left" w:pos="960"/>
        </w:tabs>
        <w:jc w:val="both"/>
        <w:rPr>
          <w:sz w:val="23"/>
          <w:szCs w:val="23"/>
        </w:rPr>
      </w:pPr>
      <w:r w:rsidRPr="009F07FC">
        <w:rPr>
          <w:sz w:val="23"/>
          <w:szCs w:val="23"/>
        </w:rPr>
        <w:t>Nakon što su donesene odluke n</w:t>
      </w:r>
      <w:r w:rsidRPr="009F07FC" w:rsidR="00EA17D8">
        <w:rPr>
          <w:sz w:val="23"/>
          <w:szCs w:val="23"/>
        </w:rPr>
        <w:t xml:space="preserve">a današnjoj Skupštini, </w:t>
      </w:r>
      <w:r w:rsidRPr="009F07FC">
        <w:rPr>
          <w:sz w:val="23"/>
          <w:szCs w:val="23"/>
        </w:rPr>
        <w:t>sudac objavljuje da je izvještajno ročište dovršeno.</w:t>
      </w:r>
    </w:p>
    <w:p w:rsidRPr="009F07FC" w:rsidR="00D55FF2" w:rsidP="00014C12" w:rsidRDefault="00D55FF2">
      <w:pPr>
        <w:tabs>
          <w:tab w:val="left" w:pos="0"/>
          <w:tab w:val="left" w:pos="360"/>
        </w:tabs>
        <w:jc w:val="both"/>
        <w:rPr>
          <w:sz w:val="23"/>
          <w:szCs w:val="23"/>
        </w:rPr>
      </w:pPr>
    </w:p>
    <w:p w:rsidRPr="009F07FC" w:rsidR="00D55FF2" w:rsidP="00014C12" w:rsidRDefault="00D55FF2">
      <w:pPr>
        <w:tabs>
          <w:tab w:val="left" w:pos="0"/>
          <w:tab w:val="left" w:pos="360"/>
        </w:tabs>
        <w:jc w:val="both"/>
        <w:rPr>
          <w:sz w:val="23"/>
          <w:szCs w:val="23"/>
        </w:rPr>
      </w:pPr>
      <w:r w:rsidRPr="009F07FC">
        <w:rPr>
          <w:sz w:val="23"/>
          <w:szCs w:val="23"/>
        </w:rPr>
        <w:t xml:space="preserve">Dovršeno </w:t>
      </w:r>
      <w:r w:rsidRPr="009F07FC" w:rsidR="00F81BC9">
        <w:rPr>
          <w:sz w:val="23"/>
          <w:szCs w:val="23"/>
        </w:rPr>
        <w:t xml:space="preserve">u </w:t>
      </w:r>
      <w:r w:rsidR="009F07FC">
        <w:rPr>
          <w:sz w:val="23"/>
          <w:szCs w:val="23"/>
        </w:rPr>
        <w:t xml:space="preserve"> </w:t>
      </w:r>
      <w:r w:rsidR="00ED4BBB">
        <w:rPr>
          <w:sz w:val="23"/>
          <w:szCs w:val="23"/>
        </w:rPr>
        <w:t>14,35</w:t>
      </w:r>
      <w:r w:rsidRPr="009F07FC" w:rsidR="00E20328">
        <w:rPr>
          <w:sz w:val="23"/>
          <w:szCs w:val="23"/>
        </w:rPr>
        <w:t xml:space="preserve"> </w:t>
      </w:r>
      <w:r w:rsidRPr="009F07FC">
        <w:rPr>
          <w:sz w:val="23"/>
          <w:szCs w:val="23"/>
        </w:rPr>
        <w:t>sati.</w:t>
      </w:r>
    </w:p>
    <w:p w:rsidRPr="009F07FC" w:rsidR="00D55FF2" w:rsidP="00014C12" w:rsidRDefault="00D55FF2">
      <w:pPr>
        <w:tabs>
          <w:tab w:val="left" w:pos="0"/>
          <w:tab w:val="left" w:pos="360"/>
        </w:tabs>
        <w:jc w:val="both"/>
        <w:rPr>
          <w:sz w:val="23"/>
          <w:szCs w:val="23"/>
        </w:rPr>
      </w:pPr>
    </w:p>
    <w:p w:rsidRPr="009F07FC" w:rsidR="006D47A9" w:rsidP="00014C12" w:rsidRDefault="006D47A9">
      <w:pPr>
        <w:tabs>
          <w:tab w:val="left" w:pos="0"/>
          <w:tab w:val="left" w:pos="360"/>
        </w:tabs>
        <w:jc w:val="both"/>
        <w:rPr>
          <w:sz w:val="23"/>
          <w:szCs w:val="23"/>
        </w:rPr>
      </w:pPr>
    </w:p>
    <w:p w:rsidRPr="009F07FC" w:rsidR="00D55FF2" w:rsidP="00014C12" w:rsidRDefault="00D55FF2">
      <w:pPr>
        <w:tabs>
          <w:tab w:val="left" w:pos="0"/>
          <w:tab w:val="left" w:pos="360"/>
        </w:tabs>
        <w:jc w:val="both"/>
        <w:rPr>
          <w:sz w:val="23"/>
          <w:szCs w:val="23"/>
        </w:rPr>
      </w:pPr>
      <w:r w:rsidRPr="009F07FC">
        <w:rPr>
          <w:sz w:val="23"/>
          <w:szCs w:val="23"/>
        </w:rPr>
        <w:tab/>
      </w:r>
      <w:r w:rsidRPr="009F07FC">
        <w:rPr>
          <w:sz w:val="23"/>
          <w:szCs w:val="23"/>
        </w:rPr>
        <w:tab/>
      </w:r>
      <w:r w:rsidRPr="009F07FC">
        <w:rPr>
          <w:sz w:val="23"/>
          <w:szCs w:val="23"/>
        </w:rPr>
        <w:tab/>
      </w:r>
      <w:r w:rsidRPr="009F07FC">
        <w:rPr>
          <w:sz w:val="23"/>
          <w:szCs w:val="23"/>
        </w:rPr>
        <w:tab/>
      </w:r>
      <w:r w:rsidRPr="009F07FC" w:rsidR="00D045F0">
        <w:rPr>
          <w:sz w:val="23"/>
          <w:szCs w:val="23"/>
        </w:rPr>
        <w:tab/>
      </w:r>
      <w:r w:rsidRPr="009F07FC" w:rsidR="00D045F0">
        <w:rPr>
          <w:sz w:val="23"/>
          <w:szCs w:val="23"/>
        </w:rPr>
        <w:tab/>
      </w:r>
      <w:r w:rsidRPr="009F07FC">
        <w:rPr>
          <w:sz w:val="23"/>
          <w:szCs w:val="23"/>
        </w:rPr>
        <w:t>SU</w:t>
      </w:r>
      <w:r w:rsidRPr="009F07FC" w:rsidR="00846B68">
        <w:rPr>
          <w:sz w:val="23"/>
          <w:szCs w:val="23"/>
        </w:rPr>
        <w:t>TKINJA</w:t>
      </w:r>
      <w:r w:rsidRPr="009F07FC">
        <w:rPr>
          <w:sz w:val="23"/>
          <w:szCs w:val="23"/>
        </w:rPr>
        <w:t xml:space="preserve">           </w:t>
      </w:r>
      <w:r w:rsidRPr="009F07FC" w:rsidR="00EA17D8">
        <w:rPr>
          <w:sz w:val="23"/>
          <w:szCs w:val="23"/>
        </w:rPr>
        <w:t xml:space="preserve">             </w:t>
      </w:r>
      <w:r w:rsidRPr="009F07FC">
        <w:rPr>
          <w:sz w:val="23"/>
          <w:szCs w:val="23"/>
        </w:rPr>
        <w:t xml:space="preserve"> STEČAJNI UPRAVITELJ </w:t>
      </w:r>
      <w:r w:rsidRPr="009F07FC">
        <w:rPr>
          <w:sz w:val="23"/>
          <w:szCs w:val="23"/>
        </w:rPr>
        <w:tab/>
      </w:r>
    </w:p>
    <w:p w:rsidRPr="009F07FC" w:rsidR="00302321" w:rsidP="00014C12" w:rsidRDefault="00302321">
      <w:pPr>
        <w:tabs>
          <w:tab w:val="left" w:pos="0"/>
          <w:tab w:val="left" w:pos="360"/>
        </w:tabs>
        <w:jc w:val="both"/>
        <w:rPr>
          <w:sz w:val="23"/>
          <w:szCs w:val="23"/>
        </w:rPr>
      </w:pPr>
    </w:p>
    <w:p w:rsidRPr="009F07FC" w:rsidR="00D045F0" w:rsidP="00014C12" w:rsidRDefault="00D045F0">
      <w:pPr>
        <w:tabs>
          <w:tab w:val="left" w:pos="0"/>
          <w:tab w:val="left" w:pos="360"/>
        </w:tabs>
        <w:jc w:val="both"/>
        <w:rPr>
          <w:sz w:val="23"/>
          <w:szCs w:val="23"/>
        </w:rPr>
      </w:pPr>
    </w:p>
    <w:p w:rsidRPr="009F07FC" w:rsidR="00D045F0" w:rsidP="00014C12" w:rsidRDefault="00D045F0">
      <w:pPr>
        <w:tabs>
          <w:tab w:val="left" w:pos="0"/>
          <w:tab w:val="left" w:pos="360"/>
        </w:tabs>
        <w:jc w:val="both"/>
        <w:rPr>
          <w:sz w:val="23"/>
          <w:szCs w:val="23"/>
        </w:rPr>
      </w:pPr>
    </w:p>
    <w:p w:rsidRPr="009F07FC" w:rsidR="00302321" w:rsidP="00014C12" w:rsidRDefault="00302321">
      <w:pPr>
        <w:tabs>
          <w:tab w:val="left" w:pos="0"/>
          <w:tab w:val="left" w:pos="360"/>
        </w:tabs>
        <w:jc w:val="both"/>
        <w:rPr>
          <w:sz w:val="23"/>
          <w:szCs w:val="23"/>
        </w:rPr>
      </w:pPr>
    </w:p>
    <w:p w:rsidRPr="009F07FC" w:rsidR="00F81BC9" w:rsidP="00F81BC9" w:rsidRDefault="00F81BC9">
      <w:pPr>
        <w:tabs>
          <w:tab w:val="left" w:pos="0"/>
          <w:tab w:val="left" w:pos="360"/>
        </w:tabs>
        <w:jc w:val="both"/>
        <w:rPr>
          <w:sz w:val="23"/>
          <w:szCs w:val="23"/>
        </w:rPr>
      </w:pPr>
      <w:r w:rsidRPr="009F07FC">
        <w:rPr>
          <w:sz w:val="23"/>
          <w:szCs w:val="23"/>
        </w:rPr>
        <w:tab/>
      </w:r>
      <w:r w:rsidRPr="009F07FC">
        <w:rPr>
          <w:sz w:val="23"/>
          <w:szCs w:val="23"/>
        </w:rPr>
        <w:tab/>
      </w:r>
      <w:r w:rsidRPr="009F07FC">
        <w:rPr>
          <w:sz w:val="23"/>
          <w:szCs w:val="23"/>
        </w:rPr>
        <w:tab/>
      </w:r>
      <w:r w:rsidRPr="009F07FC">
        <w:rPr>
          <w:sz w:val="23"/>
          <w:szCs w:val="23"/>
        </w:rPr>
        <w:tab/>
      </w:r>
      <w:r w:rsidRPr="009F07FC">
        <w:rPr>
          <w:sz w:val="23"/>
          <w:szCs w:val="23"/>
        </w:rPr>
        <w:tab/>
      </w:r>
      <w:r w:rsidRPr="009F07FC">
        <w:rPr>
          <w:sz w:val="23"/>
          <w:szCs w:val="23"/>
        </w:rPr>
        <w:tab/>
      </w:r>
      <w:r w:rsidRPr="009F07FC" w:rsidR="00D045F0">
        <w:rPr>
          <w:sz w:val="23"/>
          <w:szCs w:val="23"/>
        </w:rPr>
        <w:t>ZAPISNIČAR</w:t>
      </w:r>
      <w:r w:rsidRPr="009F07FC">
        <w:rPr>
          <w:sz w:val="23"/>
          <w:szCs w:val="23"/>
        </w:rPr>
        <w:tab/>
      </w:r>
      <w:r w:rsidRPr="009F07FC" w:rsidR="001E1C2C">
        <w:rPr>
          <w:sz w:val="23"/>
          <w:szCs w:val="23"/>
        </w:rPr>
        <w:tab/>
      </w:r>
      <w:r w:rsidRPr="009F07FC" w:rsidR="001E1C2C">
        <w:rPr>
          <w:sz w:val="23"/>
          <w:szCs w:val="23"/>
        </w:rPr>
        <w:tab/>
        <w:t xml:space="preserve"> </w:t>
      </w:r>
      <w:r w:rsidRPr="009F07FC">
        <w:rPr>
          <w:sz w:val="23"/>
          <w:szCs w:val="23"/>
        </w:rPr>
        <w:t>VJEROVNICI</w:t>
      </w:r>
    </w:p>
    <w:p w:rsidRPr="009F07FC" w:rsidR="00D55FF2" w:rsidP="00014C12" w:rsidRDefault="00D55FF2">
      <w:pPr>
        <w:tabs>
          <w:tab w:val="left" w:pos="0"/>
          <w:tab w:val="left" w:pos="360"/>
        </w:tabs>
        <w:jc w:val="both"/>
        <w:rPr>
          <w:sz w:val="23"/>
          <w:szCs w:val="23"/>
        </w:rPr>
      </w:pPr>
    </w:p>
    <w:p w:rsidRPr="009F07FC" w:rsidR="00D55FF2" w:rsidP="00014C12" w:rsidRDefault="00D55FF2">
      <w:pPr>
        <w:tabs>
          <w:tab w:val="left" w:pos="0"/>
          <w:tab w:val="left" w:pos="360"/>
        </w:tabs>
        <w:jc w:val="both"/>
        <w:rPr>
          <w:sz w:val="23"/>
          <w:szCs w:val="23"/>
        </w:rPr>
      </w:pPr>
    </w:p>
    <w:p w:rsidRPr="009F07FC" w:rsidR="00DB052E" w:rsidP="00014C12" w:rsidRDefault="00DB052E">
      <w:pPr>
        <w:jc w:val="both"/>
        <w:rPr>
          <w:sz w:val="23"/>
          <w:szCs w:val="23"/>
        </w:rPr>
      </w:pPr>
    </w:p>
    <w:sectPr w:rsidRPr="009F07FC" w:rsidR="00DB052E" w:rsidSect="006030BB">
      <w:headerReference w:type="even" r:id="rId10"/>
      <w:headerReference w:type="default" r:id="rId11"/>
      <w:footerReference w:type="even" r:id="rId12"/>
      <w:footerReference w:type="default" r:id="rId13"/>
      <w:headerReference w:type="first" r:id="rId14"/>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45450" w:rsidR="00D75ED9" w:rsidP="00243EA5" w:rsidRDefault="00D75ED9">
    <w:pPr>
      <w:pStyle w:val="Zaglavlje"/>
      <w:framePr w:wrap="around" w:hAnchor="margin" w:vAnchor="text" w:xAlign="center" w:y="1"/>
      <w:rPr>
        <w:rStyle w:val="Brojstranice"/>
        <w:sz w:val="22"/>
        <w:szCs w:val="22"/>
      </w:rPr>
    </w:pPr>
    <w:r w:rsidRPr="00645450">
      <w:rPr>
        <w:rStyle w:val="Brojstranice"/>
        <w:sz w:val="22"/>
        <w:szCs w:val="22"/>
      </w:rPr>
      <w:fldChar w:fldCharType="begin"/>
    </w:r>
    <w:r w:rsidRPr="00645450">
      <w:rPr>
        <w:rStyle w:val="Brojstranice"/>
        <w:sz w:val="22"/>
        <w:szCs w:val="22"/>
      </w:rPr>
      <w:instrText xml:space="preserve">PAGE  </w:instrText>
    </w:r>
    <w:r w:rsidRPr="00645450">
      <w:rPr>
        <w:rStyle w:val="Brojstranice"/>
        <w:sz w:val="22"/>
        <w:szCs w:val="22"/>
      </w:rPr>
      <w:fldChar w:fldCharType="separate"/>
    </w:r>
    <w:r w:rsidR="005357E1">
      <w:rPr>
        <w:rStyle w:val="Brojstranice"/>
        <w:noProof/>
        <w:sz w:val="22"/>
        <w:szCs w:val="22"/>
      </w:rPr>
      <w:t>4</w:t>
    </w:r>
    <w:r w:rsidRPr="00645450">
      <w:rPr>
        <w:rStyle w:val="Brojstranice"/>
        <w:sz w:val="22"/>
        <w:szCs w:val="22"/>
      </w:rPr>
      <w:fldChar w:fldCharType="end"/>
    </w:r>
  </w:p>
  <w:p w:rsidR="002B241C" w:rsidP="00690ADA" w:rsidRDefault="002B241C">
    <w:pPr>
      <w:pStyle w:val="Zaglavlje"/>
      <w:jc w:val="right"/>
      <w:rPr>
        <w:sz w:val="22"/>
        <w:szCs w:val="22"/>
      </w:rPr>
    </w:pPr>
  </w:p>
  <w:p w:rsidRPr="00772340" w:rsidR="00D75ED9" w:rsidP="00772340" w:rsidRDefault="002B241C">
    <w:pPr>
      <w:pStyle w:val="Zaglavlje"/>
      <w:jc w:val="right"/>
      <w:rPr>
        <w:sz w:val="22"/>
        <w:szCs w:val="22"/>
      </w:rPr>
    </w:pPr>
    <w:r>
      <w:rPr>
        <w:sz w:val="22"/>
        <w:szCs w:val="22"/>
      </w:rPr>
      <w:tab/>
    </w:r>
    <w:r>
      <w:rPr>
        <w:sz w:val="22"/>
        <w:szCs w:val="22"/>
      </w:rPr>
      <w:tab/>
    </w:r>
    <w:r>
      <w:rPr>
        <w:sz w:val="22"/>
        <w:szCs w:val="22"/>
      </w:rPr>
      <w:tab/>
    </w:r>
    <w:r w:rsidRPr="009512A3" w:rsidR="00D75ED9">
      <w:rPr>
        <w:sz w:val="22"/>
        <w:szCs w:val="22"/>
      </w:rPr>
      <w:t>Poslovni broj: 2 St-</w:t>
    </w:r>
    <w:r w:rsidR="00521054">
      <w:rPr>
        <w:sz w:val="22"/>
        <w:szCs w:val="22"/>
      </w:rPr>
      <w:t>92</w:t>
    </w:r>
    <w:r w:rsidR="007B5F19">
      <w:rPr>
        <w:sz w:val="22"/>
        <w:szCs w:val="22"/>
      </w:rPr>
      <w:t>/2020-57</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512A3" w:rsidR="00D75ED9" w:rsidP="005F6B9C" w:rsidRDefault="00521054">
    <w:pPr>
      <w:pStyle w:val="Zaglavlje"/>
      <w:jc w:val="right"/>
      <w:rPr>
        <w:sz w:val="22"/>
        <w:szCs w:val="22"/>
      </w:rPr>
    </w:pPr>
    <w:r>
      <w:rPr>
        <w:sz w:val="22"/>
        <w:szCs w:val="22"/>
      </w:rPr>
      <w:t>Poslovni broj: 2 St-92/2020-57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9B37F0"/>
    <w:multiLevelType w:val="hybridMultilevel"/>
    <w:tmpl w:val="D9F2AA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6">
    <w:nsid w:val="37922D93"/>
    <w:multiLevelType w:val="hybridMultilevel"/>
    <w:tmpl w:val="79C865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8">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11C29D3"/>
    <w:multiLevelType w:val="hybridMultilevel"/>
    <w:tmpl w:val="A72CADBE"/>
    <w:lvl w:ilvl="0" w:tplc="70D4F34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0"/>
  </w:num>
  <w:num w:numId="3">
    <w:abstractNumId w:val="5"/>
  </w:num>
  <w:num w:numId="4">
    <w:abstractNumId w:val="7"/>
  </w:num>
  <w:num w:numId="5">
    <w:abstractNumId w:val="8"/>
  </w:num>
  <w:num w:numId="6">
    <w:abstractNumId w:val="2"/>
  </w:num>
  <w:num w:numId="7">
    <w:abstractNumId w:val="3"/>
  </w:num>
  <w:num w:numId="8">
    <w:abstractNumId w:val="11"/>
  </w:num>
  <w:num w:numId="9">
    <w:abstractNumId w:val="4"/>
  </w:num>
  <w:num w:numId="10">
    <w:abstractNumId w:val="1"/>
  </w:num>
  <w:num w:numId="11">
    <w:abstractNumId w:val="9"/>
  </w:num>
  <w:num w:numId="12">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14C12"/>
    <w:rsid w:val="0002342B"/>
    <w:rsid w:val="000360B4"/>
    <w:rsid w:val="00055FDC"/>
    <w:rsid w:val="00082D04"/>
    <w:rsid w:val="00096409"/>
    <w:rsid w:val="00114C85"/>
    <w:rsid w:val="00125F5E"/>
    <w:rsid w:val="0018470F"/>
    <w:rsid w:val="0019266B"/>
    <w:rsid w:val="00192862"/>
    <w:rsid w:val="001953CA"/>
    <w:rsid w:val="001C57AE"/>
    <w:rsid w:val="001D456A"/>
    <w:rsid w:val="001E1C2C"/>
    <w:rsid w:val="001F1EE8"/>
    <w:rsid w:val="001F2107"/>
    <w:rsid w:val="00207770"/>
    <w:rsid w:val="00243EA5"/>
    <w:rsid w:val="00296D27"/>
    <w:rsid w:val="002A44FD"/>
    <w:rsid w:val="002B241C"/>
    <w:rsid w:val="002C782F"/>
    <w:rsid w:val="002D7B05"/>
    <w:rsid w:val="00302321"/>
    <w:rsid w:val="003050D1"/>
    <w:rsid w:val="003119CD"/>
    <w:rsid w:val="003A0506"/>
    <w:rsid w:val="003E6378"/>
    <w:rsid w:val="003F709F"/>
    <w:rsid w:val="00432098"/>
    <w:rsid w:val="00445352"/>
    <w:rsid w:val="00445EF3"/>
    <w:rsid w:val="00447094"/>
    <w:rsid w:val="004640BA"/>
    <w:rsid w:val="0049377B"/>
    <w:rsid w:val="004B5681"/>
    <w:rsid w:val="004C4647"/>
    <w:rsid w:val="004D393C"/>
    <w:rsid w:val="004E152D"/>
    <w:rsid w:val="0050611F"/>
    <w:rsid w:val="005107D1"/>
    <w:rsid w:val="00521054"/>
    <w:rsid w:val="005279A3"/>
    <w:rsid w:val="005357E1"/>
    <w:rsid w:val="005518AF"/>
    <w:rsid w:val="00591575"/>
    <w:rsid w:val="005E0FAC"/>
    <w:rsid w:val="005F6B9C"/>
    <w:rsid w:val="00601564"/>
    <w:rsid w:val="006030BB"/>
    <w:rsid w:val="00642488"/>
    <w:rsid w:val="00644A4C"/>
    <w:rsid w:val="00645450"/>
    <w:rsid w:val="00690ADA"/>
    <w:rsid w:val="00691577"/>
    <w:rsid w:val="006C0ED3"/>
    <w:rsid w:val="006C61C9"/>
    <w:rsid w:val="006D47A9"/>
    <w:rsid w:val="006D674B"/>
    <w:rsid w:val="006E721C"/>
    <w:rsid w:val="00716EFA"/>
    <w:rsid w:val="00730812"/>
    <w:rsid w:val="00744CF1"/>
    <w:rsid w:val="00746C29"/>
    <w:rsid w:val="007608CB"/>
    <w:rsid w:val="00772340"/>
    <w:rsid w:val="00784FA0"/>
    <w:rsid w:val="00793061"/>
    <w:rsid w:val="007A5F99"/>
    <w:rsid w:val="007B5F19"/>
    <w:rsid w:val="007D4CCE"/>
    <w:rsid w:val="007D7467"/>
    <w:rsid w:val="008140F1"/>
    <w:rsid w:val="008276A4"/>
    <w:rsid w:val="00846B68"/>
    <w:rsid w:val="008521D6"/>
    <w:rsid w:val="00872BF3"/>
    <w:rsid w:val="008777C0"/>
    <w:rsid w:val="008817FA"/>
    <w:rsid w:val="00895465"/>
    <w:rsid w:val="008B4973"/>
    <w:rsid w:val="008D6C7D"/>
    <w:rsid w:val="008F457C"/>
    <w:rsid w:val="009033E3"/>
    <w:rsid w:val="009045E9"/>
    <w:rsid w:val="00912CB4"/>
    <w:rsid w:val="00940634"/>
    <w:rsid w:val="009512A3"/>
    <w:rsid w:val="00962E3F"/>
    <w:rsid w:val="00966C98"/>
    <w:rsid w:val="009800F4"/>
    <w:rsid w:val="00992A4F"/>
    <w:rsid w:val="00992CAE"/>
    <w:rsid w:val="009A23DF"/>
    <w:rsid w:val="009C71E2"/>
    <w:rsid w:val="009D52D1"/>
    <w:rsid w:val="009D74AE"/>
    <w:rsid w:val="009F07FC"/>
    <w:rsid w:val="009F1E9E"/>
    <w:rsid w:val="00A0535E"/>
    <w:rsid w:val="00A05751"/>
    <w:rsid w:val="00A3003C"/>
    <w:rsid w:val="00AA7301"/>
    <w:rsid w:val="00AB3D04"/>
    <w:rsid w:val="00AC2F4D"/>
    <w:rsid w:val="00AD0D31"/>
    <w:rsid w:val="00AD6E19"/>
    <w:rsid w:val="00B03F3C"/>
    <w:rsid w:val="00B1361A"/>
    <w:rsid w:val="00B152A6"/>
    <w:rsid w:val="00B41E4E"/>
    <w:rsid w:val="00B53371"/>
    <w:rsid w:val="00B60E7C"/>
    <w:rsid w:val="00B7242D"/>
    <w:rsid w:val="00BC5AE0"/>
    <w:rsid w:val="00BD2C52"/>
    <w:rsid w:val="00BD589B"/>
    <w:rsid w:val="00C129B4"/>
    <w:rsid w:val="00C232B0"/>
    <w:rsid w:val="00C7747A"/>
    <w:rsid w:val="00C92B28"/>
    <w:rsid w:val="00CA217E"/>
    <w:rsid w:val="00CC5163"/>
    <w:rsid w:val="00CD7CFF"/>
    <w:rsid w:val="00CF7CAB"/>
    <w:rsid w:val="00D00C04"/>
    <w:rsid w:val="00D045F0"/>
    <w:rsid w:val="00D11B3C"/>
    <w:rsid w:val="00D55FF2"/>
    <w:rsid w:val="00D6550B"/>
    <w:rsid w:val="00D67306"/>
    <w:rsid w:val="00D75ED9"/>
    <w:rsid w:val="00DA19A9"/>
    <w:rsid w:val="00DB052E"/>
    <w:rsid w:val="00E10117"/>
    <w:rsid w:val="00E15A13"/>
    <w:rsid w:val="00E20328"/>
    <w:rsid w:val="00E324E6"/>
    <w:rsid w:val="00E327C2"/>
    <w:rsid w:val="00E42C86"/>
    <w:rsid w:val="00E96E3E"/>
    <w:rsid w:val="00EA17D8"/>
    <w:rsid w:val="00EA4959"/>
    <w:rsid w:val="00ED4BBB"/>
    <w:rsid w:val="00EF1A3C"/>
    <w:rsid w:val="00F30F14"/>
    <w:rsid w:val="00F415FF"/>
    <w:rsid w:val="00F81BC9"/>
    <w:rsid w:val="00F95A48"/>
    <w:rsid w:val="00FC0DA1"/>
    <w:rsid w:val="00FD67A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9800F4"/>
    <w:rPr>
      <w:color w:val="808080"/>
      <w:bdr w:val="none" w:color="auto" w:sz="0" w:space="0"/>
      <w:shd w:val="clear" w:color="auto" w:fill="auto"/>
    </w:rPr>
  </w:style>
  <w:style w:type="character" w:styleId="eSPISCCParagraphDefaultFont" w:customStyle="true">
    <w:name w:val="eSPIS_CC_Paragraph Default Font"/>
    <w:basedOn w:val="Zadanifontodlomka"/>
    <w:rsid w:val="009800F4"/>
    <w:rPr>
      <w:rFonts w:ascii="Times New Roman" w:hAnsi="Times New Roman" w:cs="Times New Roman"/>
      <w:bCs/>
      <w:sz w:val="24"/>
      <w:szCs w:val="23"/>
      <w:bdr w:val="none" w:color="auto" w:sz="0" w:space="0"/>
      <w:shd w:val="clear" w:color="auto" w:fill="auto"/>
      <w:lang w:val="hr-HR"/>
    </w:rPr>
  </w:style>
  <w:style w:type="character" w:styleId="PozadinaSvijetloZuta" w:customStyle="true">
    <w:name w:val="Pozadina_SvijetloZuta"/>
    <w:basedOn w:val="Zadanifontodlomka"/>
    <w:rsid w:val="009800F4"/>
    <w:rPr>
      <w:bCs/>
      <w:sz w:val="23"/>
      <w:szCs w:val="23"/>
      <w:bdr w:val="none" w:color="auto" w:sz="0" w:space="0"/>
      <w:shd w:val="clear" w:color="auto" w:fill="FFFFCC"/>
      <w:lang w:val="hr-HR"/>
    </w:rPr>
  </w:style>
  <w:style w:type="character" w:styleId="PozadinaSvijetloCrvena" w:customStyle="true">
    <w:name w:val="Pozadina_SvijetloCrvena"/>
    <w:basedOn w:val="eSPISCCParagraphDefaultFont"/>
    <w:rsid w:val="009800F4"/>
    <w:rPr>
      <w:rFonts w:ascii="Times New Roman" w:hAnsi="Times New Roman" w:cs="Times New Roman"/>
      <w:bCs w:val="false"/>
      <w:sz w:val="23"/>
      <w:szCs w:val="23"/>
      <w:bdr w:val="none" w:color="auto" w:sz="0" w:space="0"/>
      <w:shd w:val="clear" w:color="auto" w:fill="FFCCCC"/>
      <w:lang w:val="hr-HR"/>
    </w:rPr>
  </w:style>
  <w:style w:type="character" w:styleId="PozadinaSvijetloZelena" w:customStyle="true">
    <w:name w:val="Pozadina_SvijetloZelena"/>
    <w:basedOn w:val="eSPISCCParagraphDefaultFont"/>
    <w:rsid w:val="009800F4"/>
    <w:rPr>
      <w:rFonts w:ascii="Times New Roman" w:hAnsi="Times New Roman" w:cs="Times New Roman"/>
      <w:bCs w:val="false"/>
      <w:sz w:val="23"/>
      <w:szCs w:val="23"/>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800F4"/>
    <w:rPr>
      <w:color w:val="808080"/>
      <w:bdr w:color="auto" w:space="0" w:sz="0" w:val="none"/>
      <w:shd w:color="auto" w:fill="auto" w:val="clear"/>
    </w:rPr>
  </w:style>
  <w:style w:customStyle="1" w:styleId="eSPISCCParagraphDefaultFont" w:type="character">
    <w:name w:val="eSPIS_CC_Paragraph Default Font"/>
    <w:basedOn w:val="Zadanifontodlomka"/>
    <w:rsid w:val="009800F4"/>
    <w:rPr>
      <w:rFonts w:ascii="Times New Roman" w:cs="Times New Roman" w:hAnsi="Times New Roman"/>
      <w:bCs/>
      <w:sz w:val="24"/>
      <w:szCs w:val="23"/>
      <w:bdr w:color="auto" w:space="0" w:sz="0" w:val="none"/>
      <w:shd w:color="auto" w:fill="auto" w:val="clear"/>
      <w:lang w:val="hr-HR"/>
    </w:rPr>
  </w:style>
  <w:style w:customStyle="1" w:styleId="PozadinaSvijetloZuta" w:type="character">
    <w:name w:val="Pozadina_SvijetloZuta"/>
    <w:basedOn w:val="Zadanifontodlomka"/>
    <w:rsid w:val="009800F4"/>
    <w:rPr>
      <w:bCs/>
      <w:sz w:val="23"/>
      <w:szCs w:val="23"/>
      <w:bdr w:color="auto" w:space="0" w:sz="0" w:val="none"/>
      <w:shd w:color="auto" w:fill="FFFFCC" w:val="clear"/>
      <w:lang w:val="hr-HR"/>
    </w:rPr>
  </w:style>
  <w:style w:customStyle="1" w:styleId="PozadinaSvijetloCrvena" w:type="character">
    <w:name w:val="Pozadina_SvijetloCrvena"/>
    <w:basedOn w:val="eSPISCCParagraphDefaultFont"/>
    <w:rsid w:val="009800F4"/>
    <w:rPr>
      <w:rFonts w:ascii="Times New Roman" w:cs="Times New Roman" w:hAnsi="Times New Roman"/>
      <w:bCs w:val="0"/>
      <w:sz w:val="23"/>
      <w:szCs w:val="23"/>
      <w:bdr w:color="auto" w:space="0" w:sz="0" w:val="none"/>
      <w:shd w:color="auto" w:fill="FFCCCC" w:val="clear"/>
      <w:lang w:val="hr-HR"/>
    </w:rPr>
  </w:style>
  <w:style w:customStyle="1" w:styleId="PozadinaSvijetloZelena" w:type="character">
    <w:name w:val="Pozadina_SvijetloZelena"/>
    <w:basedOn w:val="eSPISCCParagraphDefaultFont"/>
    <w:rsid w:val="009800F4"/>
    <w:rPr>
      <w:rFonts w:ascii="Times New Roman" w:cs="Times New Roman" w:hAnsi="Times New Roman"/>
      <w:bCs w:val="0"/>
      <w:sz w:val="23"/>
      <w:szCs w:val="23"/>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738287091">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9. ožujka 2021.</izvorni_sadrzaj>
    <derivirana_varijabla naziv="DomainObject.StvarniPocetakDatum_1">9. ožujka 2021.</derivirana_varijabla>
  </DomainObject.StvarniPocetakDatum>
  <DomainObject.StvarniZavrsetakDatum>
    <izvorni_sadrzaj>9. ožujka 2021.</izvorni_sadrzaj>
    <derivirana_varijabla naziv="DomainObject.StvarniZavrsetakDatum_1">9. ožujka 2021.</derivirana_varijabla>
  </DomainObject.StvarniZavrsetakDatum>
  <DomainObject.PlaniraniZavrsetakDatum>
    <izvorni_sadrzaj>9. ožujka 2021.</izvorni_sadrzaj>
    <derivirana_varijabla naziv="DomainObject.PlaniraniZavrsetakDatum_1">9. ožujka 2021.</derivirana_varijabla>
  </DomainObject.PlaniraniZavrsetakDatum>
  <DomainObject.PlaniraniPocetakDatum>
    <izvorni_sadrzaj>9. ožujka 2021.</izvorni_sadrzaj>
    <derivirana_varijabla naziv="DomainObject.PlaniraniPocetakDatum_1">9. ožujka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14:35</izvorni_sadrzaj>
    <derivirana_varijabla naziv="DomainObject.StvarniZavrsetakVrijeme_1">14:35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ožujka 2021.</izvorni_sadrzaj>
    <derivirana_varijabla naziv="DomainObject.Zapisnik.DatumKreiranja_1">10. ožujka 2021.</derivirana_varijabla>
  </DomainObject.Zapisnik.DatumKreiranja>
  <DomainObject.Zapisnik.ImovinskaKorist>
    <izvorni_sadrzaj/>
    <derivirana_varijabla naziv="DomainObject.Zapisnik.ImovinskaKorist_1"/>
  </DomainObject.Zapisnik.ImovinskaKorist>
  <DomainObject.Zapisnik.Oznaka>
    <izvorni_sadrzaj>St-92/2020-43</izvorni_sadrzaj>
    <derivirana_varijabla naziv="DomainObject.Zapisnik.Oznaka_1">St-92/2020-43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ožujka 2020.</izvorni_sadrzaj>
    <derivirana_varijabla naziv="DomainObject.Predmet.DatumIzradeOptuznogAkta_1">5. ožujka 2020.</derivirana_varijabla>
  </DomainObject.Predmet.DatumIzradeOptuznogAkta>
  <DomainObject.Predmet.DatumIzradeOptuznogAktaFormated>
    <izvorni_sadrzaj>5.3.2020.</izvorni_sadrzaj>
    <derivirana_varijabla naziv="DomainObject.Predmet.DatumIzradeOptuznogAktaFormated_1">5.3.2020.</derivirana_varijabla>
  </DomainObject.Predmet.DatumIzradeOptuznogAktaFormated>
  <DomainObject.Predmet.DatumOsnivanja>
    <izvorni_sadrzaj>6. ožujka 2020.</izvorni_sadrzaj>
    <derivirana_varijabla naziv="DomainObject.Predmet.DatumOsnivanja_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ožujka 2020.</izvorni_sadrzaj>
    <derivirana_varijabla naziv="DomainObject.Predmet.DatumPrimitkaOptuznogAkta_1">5.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St-92/2020</izvorni_sadrzaj>
    <derivirana_varijabla naziv="DomainObject.Predmet.OznakaBroj_1">St-92/2020</derivirana_varijabla>
  </DomainObject.Predmet.OznakaBroj>
  <DomainObject.Predmet.OznakaBrojOptuznogAkta>
    <izvorni_sadrzaj>04-06-20-1266</izvorni_sadrzaj>
    <derivirana_varijabla naziv="DomainObject.Predmet.OznakaBrojOptuznogAkta_1">04-06-20-1266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vidi č.p.</izvorni_sadrzaj>
    <derivirana_varijabla naziv="DomainObject.Predmet.PrimjedbaSuca_1">vidi č.p.</derivirana_varijabla>
  </DomainObject.Predmet.PrimjedbaSuca>
  <DomainObject.Predmet.ProtustrankaFormated>
    <izvorni_sadrzaj>  TEMPO VODICE d.o.o.</izvorni_sadrzaj>
    <derivirana_varijabla naziv="DomainObject.Predmet.ProtustrankaFormated_1">  TEMPO VODICE d.o.o.</derivirana_varijabla>
  </DomainObject.Predmet.ProtustrankaFormated>
  <DomainObject.Predmet.ProtustrankaFormatedOIB>
    <izvorni_sadrzaj>  TEMPO VODICE d.o.o., OIB 27405111060</izvorni_sadrzaj>
    <derivirana_varijabla naziv="DomainObject.Predmet.ProtustrankaFormatedOIB_1">  TEMPO VODICE d.o.o., OIB 27405111060</derivirana_varijabla>
  </DomainObject.Predmet.ProtustrankaFormatedOIB>
  <DomainObject.Predmet.ProtustrankaFormatedWithAdress>
    <izvorni_sadrzaj> TEMPO VODICE d.o.o., Blata 88, 22211 Vodice</izvorni_sadrzaj>
    <derivirana_varijabla naziv="DomainObject.Predmet.ProtustrankaFormatedWithAdress_1"> TEMPO VODICE d.o.o., Blata 88, 22211 Vodice</derivirana_varijabla>
  </DomainObject.Predmet.ProtustrankaFormatedWithAdress>
  <DomainObject.Predmet.ProtustrankaFormatedWithAdressOIB>
    <izvorni_sadrzaj> TEMPO VODICE d.o.o., OIB 27405111060, Blata 88, 22211 Vodice</izvorni_sadrzaj>
    <derivirana_varijabla naziv="DomainObject.Predmet.ProtustrankaFormatedWithAdressOIB_1"> TEMPO VODICE d.o.o., OIB 27405111060, Blata 88, 22211 Vodice</derivirana_varijabla>
  </DomainObject.Predmet.ProtustrankaFormatedWithAdressOIB>
  <DomainObject.Predmet.ProtustrankaWithAdress>
    <izvorni_sadrzaj>TEMPO VODICE d.o.o. Blata 88, 22211 Vodice</izvorni_sadrzaj>
    <derivirana_varijabla naziv="DomainObject.Predmet.ProtustrankaWithAdress_1">TEMPO VODICE d.o.o. Blata 88, 22211 Vodice</derivirana_varijabla>
  </DomainObject.Predmet.ProtustrankaWithAdress>
  <DomainObject.Predmet.ProtustrankaWithAdressOIB>
    <izvorni_sadrzaj>TEMPO VODICE d.o.o., OIB 27405111060, Blata 88, 22211 Vodice</izvorni_sadrzaj>
    <derivirana_varijabla naziv="DomainObject.Predmet.ProtustrankaWithAdressOIB_1">TEMPO VODICE d.o.o., OIB 27405111060, Blata 88, 22211 Vodice</derivirana_varijabla>
  </DomainObject.Predmet.ProtustrankaWithAdressOIB>
  <DomainObject.Predmet.ProtustrankaNazivFormated>
    <izvorni_sadrzaj>TEMPO VODICE d.o.o.</izvorni_sadrzaj>
    <derivirana_varijabla naziv="DomainObject.Predmet.ProtustrankaNazivFormated_1">TEMPO VODICE d.o.o.</derivirana_varijabla>
  </DomainObject.Predmet.ProtustrankaNazivFormated>
  <DomainObject.Predmet.ProtustrankaNazivFormatedOIB>
    <izvorni_sadrzaj>TEMPO VODICE d.o.o., OIB 27405111060</izvorni_sadrzaj>
    <derivirana_varijabla naziv="DomainObject.Predmet.ProtustrankaNazivFormatedOIB_1">TEMPO VODICE d.o.o., OIB 27405111060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TEMPO VODICE d.o.o.</item>
    </izvorni_sadrzaj>
    <derivirana_varijabla naziv="DomainObject.Predmet.ProtuStrankaListFormated_1">
      <item>TEMPO VODICE d.o.o.</item>
    </derivirana_varijabla>
  </DomainObject.Predmet.ProtuStrankaListFormated>
  <DomainObject.Predmet.ProtuStrankaListFormatedOIB>
    <izvorni_sadrzaj>
      <item>TEMPO VODICE d.o.o., OIB 27405111060</item>
    </izvorni_sadrzaj>
    <derivirana_varijabla naziv="DomainObject.Predmet.ProtuStrankaListFormatedOIB_1">
      <item>TEMPO VODICE d.o.o., OIB 27405111060</item>
    </derivirana_varijabla>
  </DomainObject.Predmet.ProtuStrankaListFormatedOIB>
  <DomainObject.Predmet.ProtuStrankaListFormatedWithAdress>
    <izvorni_sadrzaj>
      <item>TEMPO VODICE d.o.o., Blata 88, 22211 Vodice</item>
    </izvorni_sadrzaj>
    <derivirana_varijabla naziv="DomainObject.Predmet.ProtuStrankaListFormatedWithAdress_1">
      <item>TEMPO VODICE d.o.o., Blata 88, 22211 Vodice</item>
    </derivirana_varijabla>
  </DomainObject.Predmet.ProtuStrankaListFormatedWithAdress>
  <DomainObject.Predmet.ProtuStrankaListFormatedWithAdressOIB>
    <izvorni_sadrzaj>
      <item>TEMPO VODICE d.o.o., OIB 27405111060, Blata 88, 22211 Vodice</item>
    </izvorni_sadrzaj>
    <derivirana_varijabla naziv="DomainObject.Predmet.ProtuStrankaListFormatedWithAdressOIB_1">
      <item>TEMPO VODICE d.o.o., OIB 27405111060, Blata 88, 22211 Vodice</item>
    </derivirana_varijabla>
  </DomainObject.Predmet.ProtuStrankaListFormatedWithAdressOIB>
  <DomainObject.Predmet.ProtuStrankaListNazivFormated>
    <izvorni_sadrzaj>
      <item>TEMPO VODICE d.o.o.</item>
    </izvorni_sadrzaj>
    <derivirana_varijabla naziv="DomainObject.Predmet.ProtuStrankaListNazivFormated_1">
      <item>TEMPO VODICE d.o.o.</item>
    </derivirana_varijabla>
  </DomainObject.Predmet.ProtuStrankaListNazivFormated>
  <DomainObject.Predmet.ProtuStrankaListNazivFormatedOIB>
    <izvorni_sadrzaj>
      <item>TEMPO VODICE d.o.o., OIB 27405111060</item>
    </izvorni_sadrzaj>
    <derivirana_varijabla naziv="DomainObject.Predmet.ProtuStrankaListNazivFormatedOIB_1">
      <item>TEMPO VODICE d.o.o., OIB 27405111060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ožujka 2021.</izvorni_sadrzaj>
    <derivirana_varijabla naziv="DomainObject.Datum_1">10. ožujka 2021.</derivirana_varijabla>
  </DomainObject.Datum>
  <DomainObject.PoslovniBrojDokumenta>
    <izvorni_sadrzaj>St-92/2020-43</izvorni_sadrzaj>
    <derivirana_varijabla naziv="DomainObject.PoslovniBrojDokumenta_1">St-92/2020-43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TEMPO VODICE d.o.o.</izvorni_sadrzaj>
    <derivirana_varijabla naziv="DomainObject.Predmet.ProtustrankaIDrugi_1">TEMPO VODICE d.o.o.</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TEMPO VODICE d.o.o., OIB 27405111060, Blata 88, 22211 Vodice</izvorni_sadrzaj>
    <derivirana_varijabla naziv="DomainObject.Predmet.ProtustrankaIDrugiAdressOIB_1">TEMPO VODICE d.o.o., OIB 27405111060, Blata 88,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 VODICE d.o.o.</item>
      <item>Financijska agencija</item>
    </izvorni_sadrzaj>
    <derivirana_varijabla naziv="DomainObject.Predmet.SudioniciListNaziv_1">
      <item>TEMPO VODICE d.o.o.</item>
      <item>Financijska agencija</item>
    </derivirana_varijabla>
  </DomainObject.Predmet.SudioniciListNaziv>
  <DomainObject.Predmet.SudioniciListAdressOIB>
    <izvorni_sadrzaj>
      <item>TEMPO VODICE d.o.o., OIB 27405111060, Blata 88,22211 Vodice</item>
      <item>Financijska agencija, OIB 85821130368, PERIVOJ L.MARUNE 1,22000 Šibenik</item>
    </izvorni_sadrzaj>
    <derivirana_varijabla naziv="DomainObject.Predmet.SudioniciListAdressOIB_1">
      <item>TEMPO VODICE d.o.o., OIB 27405111060, Blata 88,22211 Vodice</item>
      <item>Financijska agencija, OIB 85821130368, PERIVOJ L.MARUNE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27405111060</item>
      <item>, OIB 85821130368</item>
    </izvorni_sadrzaj>
    <derivirana_varijabla naziv="DomainObject.Predmet.SudioniciListNazivOIB_1">
      <item>, OIB 27405111060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2020.</izvorni_sadrzaj>
    <derivirana_varijabla naziv="DomainObject.Predmet.DatumPocetkaProcesa_1">6.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F4E1B-5A4E-46DF-A60C-865A6C89C0B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1172</properties:Words>
  <properties:Characters>7217</properties:Characters>
  <properties:Lines>197</properties:Lines>
  <properties:Paragraphs>76</properties:Paragraphs>
  <properties:TotalTime>111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2021-03-08T10:38:00Z</dcterms:created>
  <dc:creator>wsadmin</dc:creator>
  <cp:lastModifiedBy>Kristina Njegovan</cp:lastModifiedBy>
  <cp:lastPrinted>2016-07-22T10:39:00Z</cp:lastPrinted>
  <dcterms:modified xmlns:xsi="http://www.w3.org/2001/XMLSchema-instance" xsi:type="dcterms:W3CDTF">2021-03-10T07:07:00Z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St-92/2020-43 / Zapisnik - Izvještajno ročište (St-92-2020 - TEMPO VODICE d.o.o. -  izvještajno 9.3.21..docx)</vt:lpwstr>
  </prop:property>
  <prop:property fmtid="{D5CDD505-2E9C-101B-9397-08002B2CF9AE}" pid="4" name="CC_coloring">
    <vt:bool>false</vt:bool>
  </prop:property>
  <prop:property fmtid="{D5CDD505-2E9C-101B-9397-08002B2CF9AE}" pid="5" name="BrojStranica">
    <vt:i4>4</vt:i4>
  </prop:property>
</prop:Properties>
</file>